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B55B1" w:rsidRDefault="00966321" w:rsidP="002B55B1">
      <w:pPr>
        <w:pStyle w:val="Heading1"/>
        <w:jc w:val="left"/>
      </w:pPr>
      <w:r>
        <w:rPr>
          <w:noProof/>
          <w:lang w:val="en-AU" w:eastAsia="en-AU"/>
        </w:rPr>
        <mc:AlternateContent>
          <mc:Choice Requires="wps">
            <w:drawing>
              <wp:anchor distT="0" distB="0" distL="114300" distR="114300" simplePos="0" relativeHeight="251657728" behindDoc="0" locked="0" layoutInCell="1" allowOverlap="1">
                <wp:simplePos x="0" y="0"/>
                <wp:positionH relativeFrom="column">
                  <wp:posOffset>523875</wp:posOffset>
                </wp:positionH>
                <wp:positionV relativeFrom="paragraph">
                  <wp:posOffset>0</wp:posOffset>
                </wp:positionV>
                <wp:extent cx="5448300" cy="6858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858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B55B1" w:rsidRDefault="00ED7C07" w:rsidP="002B55B1">
                            <w:pPr>
                              <w:pStyle w:val="BlockText"/>
                              <w:rPr>
                                <w:sz w:val="22"/>
                                <w:szCs w:val="22"/>
                              </w:rPr>
                            </w:pPr>
                            <w:r>
                              <w:rPr>
                                <w:sz w:val="22"/>
                                <w:szCs w:val="22"/>
                              </w:rPr>
                              <w:t>Minutes</w:t>
                            </w:r>
                            <w:r w:rsidR="00584555">
                              <w:rPr>
                                <w:sz w:val="22"/>
                                <w:szCs w:val="22"/>
                              </w:rPr>
                              <w:t xml:space="preserve"> of t</w:t>
                            </w:r>
                            <w:r w:rsidR="002B55B1">
                              <w:rPr>
                                <w:sz w:val="22"/>
                                <w:szCs w:val="22"/>
                              </w:rPr>
                              <w:t xml:space="preserve">he </w:t>
                            </w:r>
                            <w:r w:rsidR="00584555">
                              <w:rPr>
                                <w:sz w:val="22"/>
                                <w:szCs w:val="22"/>
                              </w:rPr>
                              <w:t xml:space="preserve">Management Committee of the </w:t>
                            </w:r>
                            <w:r w:rsidR="002B55B1">
                              <w:rPr>
                                <w:sz w:val="22"/>
                                <w:szCs w:val="22"/>
                              </w:rPr>
                              <w:t xml:space="preserve">Australasian Society for Classical Studies will be held </w:t>
                            </w:r>
                            <w:r w:rsidR="003E30A3">
                              <w:rPr>
                                <w:sz w:val="22"/>
                                <w:szCs w:val="22"/>
                              </w:rPr>
                              <w:t xml:space="preserve">at </w:t>
                            </w:r>
                            <w:r w:rsidR="0018619A">
                              <w:rPr>
                                <w:sz w:val="22"/>
                                <w:szCs w:val="22"/>
                              </w:rPr>
                              <w:t>Massey University</w:t>
                            </w:r>
                            <w:r w:rsidR="003E30A3">
                              <w:rPr>
                                <w:sz w:val="22"/>
                                <w:szCs w:val="22"/>
                              </w:rPr>
                              <w:t xml:space="preserve">, </w:t>
                            </w:r>
                            <w:r w:rsidR="0018619A">
                              <w:rPr>
                                <w:sz w:val="22"/>
                                <w:szCs w:val="22"/>
                              </w:rPr>
                              <w:t xml:space="preserve">Palmerston North, on </w:t>
                            </w:r>
                            <w:r w:rsidR="00584555">
                              <w:rPr>
                                <w:sz w:val="22"/>
                                <w:szCs w:val="22"/>
                              </w:rPr>
                              <w:t>Tuesday</w:t>
                            </w:r>
                            <w:r w:rsidR="0018619A">
                              <w:rPr>
                                <w:sz w:val="22"/>
                                <w:szCs w:val="22"/>
                              </w:rPr>
                              <w:t xml:space="preserve"> 2</w:t>
                            </w:r>
                            <w:r w:rsidR="00584555">
                              <w:rPr>
                                <w:sz w:val="22"/>
                                <w:szCs w:val="22"/>
                              </w:rPr>
                              <w:t>8</w:t>
                            </w:r>
                            <w:r w:rsidR="0018619A" w:rsidRPr="0018619A">
                              <w:rPr>
                                <w:sz w:val="22"/>
                                <w:szCs w:val="22"/>
                                <w:vertAlign w:val="superscript"/>
                              </w:rPr>
                              <w:t>th</w:t>
                            </w:r>
                            <w:r w:rsidR="006B6FF8">
                              <w:rPr>
                                <w:sz w:val="22"/>
                                <w:szCs w:val="22"/>
                              </w:rPr>
                              <w:t xml:space="preserve"> </w:t>
                            </w:r>
                            <w:r w:rsidR="0018619A">
                              <w:rPr>
                                <w:sz w:val="22"/>
                                <w:szCs w:val="22"/>
                              </w:rPr>
                              <w:t xml:space="preserve">January 2014, commencing at </w:t>
                            </w:r>
                            <w:r w:rsidR="00584555">
                              <w:rPr>
                                <w:sz w:val="22"/>
                                <w:szCs w:val="22"/>
                              </w:rPr>
                              <w:t>12.30</w:t>
                            </w:r>
                            <w:r w:rsidR="002B55B1">
                              <w:rPr>
                                <w:sz w:val="22"/>
                                <w:szCs w:val="22"/>
                              </w:rPr>
                              <w:t xml:space="preserve"> pm</w:t>
                            </w:r>
                            <w:r w:rsidR="00584555">
                              <w:rPr>
                                <w:sz w:val="22"/>
                                <w:szCs w:val="22"/>
                              </w:rPr>
                              <w:t xml:space="preserve"> (Colombo Village 12)</w:t>
                            </w:r>
                            <w:r w:rsidR="002B55B1">
                              <w:rPr>
                                <w:sz w:val="22"/>
                                <w:szCs w:val="22"/>
                              </w:rPr>
                              <w:t>.</w:t>
                            </w:r>
                          </w:p>
                          <w:p w:rsidR="002B55B1" w:rsidRDefault="002B55B1" w:rsidP="002B55B1">
                            <w:pPr>
                              <w:rPr>
                                <w:szCs w:val="20"/>
                              </w:rPr>
                            </w:pPr>
                          </w:p>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25pt;margin-top:0;width:42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" stroked="f" strokeweight="0">
                <v:textbox>
                  <w:txbxContent>
                    <w:p w:rsidR="002B55B1" w:rsidRDefault="00ED7C07" w:rsidP="002B55B1">
                      <w:pPr>
                        <w:pStyle w:val="BlockText"/>
                        <w:rPr>
                          <w:sz w:val="22"/>
                          <w:szCs w:val="22"/>
                        </w:rPr>
                      </w:pPr>
                      <w:r>
                        <w:rPr>
                          <w:sz w:val="22"/>
                          <w:szCs w:val="22"/>
                        </w:rPr>
                        <w:t>Minutes</w:t>
                      </w:r>
                      <w:r w:rsidR="00584555">
                        <w:rPr>
                          <w:sz w:val="22"/>
                          <w:szCs w:val="22"/>
                        </w:rPr>
                        <w:t xml:space="preserve"> of t</w:t>
                      </w:r>
                      <w:r w:rsidR="002B55B1">
                        <w:rPr>
                          <w:sz w:val="22"/>
                          <w:szCs w:val="22"/>
                        </w:rPr>
                        <w:t xml:space="preserve">he </w:t>
                      </w:r>
                      <w:r w:rsidR="00584555">
                        <w:rPr>
                          <w:sz w:val="22"/>
                          <w:szCs w:val="22"/>
                        </w:rPr>
                        <w:t xml:space="preserve">Management Committee of the </w:t>
                      </w:r>
                      <w:r w:rsidR="002B55B1">
                        <w:rPr>
                          <w:sz w:val="22"/>
                          <w:szCs w:val="22"/>
                        </w:rPr>
                        <w:t xml:space="preserve">Australasian Society for Classical Studies will be held </w:t>
                      </w:r>
                      <w:r w:rsidR="003E30A3">
                        <w:rPr>
                          <w:sz w:val="22"/>
                          <w:szCs w:val="22"/>
                        </w:rPr>
                        <w:t xml:space="preserve">at </w:t>
                      </w:r>
                      <w:r w:rsidR="0018619A">
                        <w:rPr>
                          <w:sz w:val="22"/>
                          <w:szCs w:val="22"/>
                        </w:rPr>
                        <w:t>Massey University</w:t>
                      </w:r>
                      <w:r w:rsidR="003E30A3">
                        <w:rPr>
                          <w:sz w:val="22"/>
                          <w:szCs w:val="22"/>
                        </w:rPr>
                        <w:t xml:space="preserve">, </w:t>
                      </w:r>
                      <w:r w:rsidR="0018619A">
                        <w:rPr>
                          <w:sz w:val="22"/>
                          <w:szCs w:val="22"/>
                        </w:rPr>
                        <w:t xml:space="preserve">Palmerston North, on </w:t>
                      </w:r>
                      <w:r w:rsidR="00584555">
                        <w:rPr>
                          <w:sz w:val="22"/>
                          <w:szCs w:val="22"/>
                        </w:rPr>
                        <w:t>Tuesday</w:t>
                      </w:r>
                      <w:r w:rsidR="0018619A">
                        <w:rPr>
                          <w:sz w:val="22"/>
                          <w:szCs w:val="22"/>
                        </w:rPr>
                        <w:t xml:space="preserve"> 2</w:t>
                      </w:r>
                      <w:r w:rsidR="00584555">
                        <w:rPr>
                          <w:sz w:val="22"/>
                          <w:szCs w:val="22"/>
                        </w:rPr>
                        <w:t>8</w:t>
                      </w:r>
                      <w:r w:rsidR="0018619A" w:rsidRPr="0018619A">
                        <w:rPr>
                          <w:sz w:val="22"/>
                          <w:szCs w:val="22"/>
                          <w:vertAlign w:val="superscript"/>
                        </w:rPr>
                        <w:t>th</w:t>
                      </w:r>
                      <w:r w:rsidR="006B6FF8">
                        <w:rPr>
                          <w:sz w:val="22"/>
                          <w:szCs w:val="22"/>
                        </w:rPr>
                        <w:t xml:space="preserve"> </w:t>
                      </w:r>
                      <w:r w:rsidR="0018619A">
                        <w:rPr>
                          <w:sz w:val="22"/>
                          <w:szCs w:val="22"/>
                        </w:rPr>
                        <w:t xml:space="preserve">January 2014, commencing at </w:t>
                      </w:r>
                      <w:r w:rsidR="00584555">
                        <w:rPr>
                          <w:sz w:val="22"/>
                          <w:szCs w:val="22"/>
                        </w:rPr>
                        <w:t>12.30</w:t>
                      </w:r>
                      <w:r w:rsidR="002B55B1">
                        <w:rPr>
                          <w:sz w:val="22"/>
                          <w:szCs w:val="22"/>
                        </w:rPr>
                        <w:t xml:space="preserve"> pm</w:t>
                      </w:r>
                      <w:r w:rsidR="00584555">
                        <w:rPr>
                          <w:sz w:val="22"/>
                          <w:szCs w:val="22"/>
                        </w:rPr>
                        <w:t xml:space="preserve"> (Colombo Village 12)</w:t>
                      </w:r>
                      <w:r w:rsidR="002B55B1">
                        <w:rPr>
                          <w:sz w:val="22"/>
                          <w:szCs w:val="22"/>
                        </w:rPr>
                        <w:t>.</w:t>
                      </w:r>
                    </w:p>
                    <w:p w:rsidR="002B55B1" w:rsidRDefault="002B55B1" w:rsidP="002B55B1">
                      <w:pPr>
                        <w:rPr>
                          <w:szCs w:val="20"/>
                        </w:rPr>
                      </w:pPr>
                    </w:p>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txbxContent>
                </v:textbox>
              </v:shape>
            </w:pict>
          </mc:Fallback>
        </mc:AlternateContent>
      </w:r>
      <w:r>
        <w:rPr>
          <w:noProof/>
          <w:lang w:val="en-AU" w:eastAsia="en-AU"/>
        </w:rPr>
        <w:drawing>
          <wp:inline distT="0" distB="0" distL="0" distR="0">
            <wp:extent cx="3911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1160" cy="685800"/>
                    </a:xfrm>
                    <a:prstGeom prst="rect">
                      <a:avLst/>
                    </a:prstGeom>
                    <a:noFill/>
                    <a:ln>
                      <a:noFill/>
                    </a:ln>
                  </pic:spPr>
                </pic:pic>
              </a:graphicData>
            </a:graphic>
          </wp:inline>
        </w:drawing>
      </w:r>
      <w:r w:rsidR="002B55B1">
        <w:rPr>
          <w:spacing w:val="20"/>
          <w:sz w:val="36"/>
        </w:rPr>
        <w:t xml:space="preserve"> </w:t>
      </w:r>
    </w:p>
    <w:p w:rsidR="002B55B1" w:rsidRDefault="002B55B1" w:rsidP="0018619A">
      <w:pPr>
        <w:pStyle w:val="Heading4"/>
        <w:tabs>
          <w:tab w:val="center" w:pos="4488"/>
        </w:tabs>
        <w:spacing w:before="0" w:after="0"/>
        <w:ind w:right="96"/>
        <w:jc w:val="both"/>
      </w:pPr>
    </w:p>
    <w:p w:rsidR="00432B59" w:rsidRPr="00432B59" w:rsidRDefault="00432B59" w:rsidP="00432B59"/>
    <w:p w:rsidR="002B55B1" w:rsidRPr="00F10749" w:rsidRDefault="002B55B1" w:rsidP="00E11875">
      <w:pPr>
        <w:pStyle w:val="ListParagraph"/>
        <w:numPr>
          <w:ilvl w:val="0"/>
          <w:numId w:val="11"/>
        </w:numPr>
        <w:tabs>
          <w:tab w:val="left" w:pos="426"/>
          <w:tab w:val="left" w:pos="851"/>
        </w:tabs>
        <w:rPr>
          <w:b/>
          <w:i/>
          <w:sz w:val="22"/>
          <w:szCs w:val="22"/>
        </w:rPr>
      </w:pPr>
      <w:r w:rsidRPr="00E11875">
        <w:rPr>
          <w:b/>
          <w:i/>
          <w:sz w:val="22"/>
          <w:szCs w:val="22"/>
        </w:rPr>
        <w:t>Apologies</w:t>
      </w:r>
      <w:r w:rsidR="00432B59">
        <w:rPr>
          <w:b/>
          <w:sz w:val="22"/>
          <w:szCs w:val="22"/>
        </w:rPr>
        <w:t xml:space="preserve"> : </w:t>
      </w:r>
      <w:r w:rsidR="001A2D22" w:rsidRPr="001A2D22">
        <w:rPr>
          <w:sz w:val="22"/>
          <w:szCs w:val="22"/>
        </w:rPr>
        <w:t>Han Baltussen;</w:t>
      </w:r>
      <w:r w:rsidR="001A2D22">
        <w:rPr>
          <w:b/>
          <w:sz w:val="22"/>
          <w:szCs w:val="22"/>
        </w:rPr>
        <w:t xml:space="preserve"> </w:t>
      </w:r>
      <w:r w:rsidR="00EB252E">
        <w:rPr>
          <w:sz w:val="22"/>
          <w:szCs w:val="22"/>
        </w:rPr>
        <w:t>Paul Burton, Peter Keegan; Nathan Leber;</w:t>
      </w:r>
      <w:r w:rsidR="00ED7C07">
        <w:rPr>
          <w:sz w:val="22"/>
          <w:szCs w:val="22"/>
        </w:rPr>
        <w:t xml:space="preserve"> </w:t>
      </w:r>
      <w:r w:rsidR="00EB252E">
        <w:rPr>
          <w:sz w:val="22"/>
          <w:szCs w:val="22"/>
        </w:rPr>
        <w:t>Gary Morrison;</w:t>
      </w:r>
      <w:r w:rsidR="00EB252E" w:rsidRPr="00EB252E">
        <w:rPr>
          <w:sz w:val="22"/>
          <w:szCs w:val="22"/>
        </w:rPr>
        <w:t xml:space="preserve"> </w:t>
      </w:r>
      <w:r w:rsidR="00432B59" w:rsidRPr="00432B59">
        <w:rPr>
          <w:sz w:val="22"/>
          <w:szCs w:val="22"/>
        </w:rPr>
        <w:t>Patrick O’Sullivan</w:t>
      </w:r>
      <w:r w:rsidR="00EB252E">
        <w:rPr>
          <w:sz w:val="22"/>
          <w:szCs w:val="22"/>
        </w:rPr>
        <w:t>;</w:t>
      </w:r>
      <w:r w:rsidR="00ED7C07">
        <w:rPr>
          <w:sz w:val="22"/>
          <w:szCs w:val="22"/>
        </w:rPr>
        <w:t xml:space="preserve"> </w:t>
      </w:r>
      <w:r w:rsidR="00EB252E">
        <w:rPr>
          <w:sz w:val="22"/>
          <w:szCs w:val="22"/>
        </w:rPr>
        <w:t>Ron Ridley,</w:t>
      </w:r>
    </w:p>
    <w:p w:rsidR="00F10749" w:rsidRPr="00F10749" w:rsidRDefault="00F10749" w:rsidP="00F10749">
      <w:pPr>
        <w:tabs>
          <w:tab w:val="left" w:pos="426"/>
          <w:tab w:val="left" w:pos="851"/>
        </w:tabs>
        <w:rPr>
          <w:sz w:val="22"/>
          <w:szCs w:val="22"/>
        </w:rPr>
      </w:pPr>
      <w:r>
        <w:rPr>
          <w:b/>
          <w:sz w:val="22"/>
          <w:szCs w:val="22"/>
        </w:rPr>
        <w:t xml:space="preserve">Present: </w:t>
      </w:r>
      <w:r>
        <w:rPr>
          <w:sz w:val="22"/>
          <w:szCs w:val="22"/>
        </w:rPr>
        <w:t>Alison Griffith (presiding); Kathryn Welch (secretary); William Dolley (treasure</w:t>
      </w:r>
      <w:r w:rsidR="00EB252E">
        <w:rPr>
          <w:sz w:val="22"/>
          <w:szCs w:val="22"/>
        </w:rPr>
        <w:t>r</w:t>
      </w:r>
      <w:r>
        <w:rPr>
          <w:sz w:val="22"/>
          <w:szCs w:val="22"/>
        </w:rPr>
        <w:t xml:space="preserve">); </w:t>
      </w:r>
      <w:r w:rsidR="006D1B67">
        <w:rPr>
          <w:sz w:val="22"/>
          <w:szCs w:val="22"/>
        </w:rPr>
        <w:t>Graeme</w:t>
      </w:r>
      <w:r w:rsidR="00EB252E">
        <w:rPr>
          <w:sz w:val="22"/>
          <w:szCs w:val="22"/>
        </w:rPr>
        <w:t xml:space="preserve"> B</w:t>
      </w:r>
      <w:r w:rsidR="006D1B67">
        <w:rPr>
          <w:sz w:val="22"/>
          <w:szCs w:val="22"/>
        </w:rPr>
        <w:t>o</w:t>
      </w:r>
      <w:r w:rsidR="00EB252E">
        <w:rPr>
          <w:sz w:val="22"/>
          <w:szCs w:val="22"/>
        </w:rPr>
        <w:t xml:space="preserve">urke; Michael Champion; K.O. Chong-Gossard; Robert Cowan; Geoffrey Dunn; William Dominik; </w:t>
      </w:r>
      <w:r>
        <w:rPr>
          <w:sz w:val="22"/>
          <w:szCs w:val="22"/>
        </w:rPr>
        <w:t xml:space="preserve">Elizabeth Minchin; </w:t>
      </w:r>
      <w:r w:rsidR="00EB252E">
        <w:rPr>
          <w:sz w:val="22"/>
          <w:szCs w:val="22"/>
        </w:rPr>
        <w:t xml:space="preserve">John Penwill; </w:t>
      </w:r>
      <w:r>
        <w:rPr>
          <w:sz w:val="22"/>
          <w:szCs w:val="22"/>
        </w:rPr>
        <w:t xml:space="preserve">Arthur Pomeroy; </w:t>
      </w:r>
      <w:r w:rsidR="00EB252E">
        <w:rPr>
          <w:sz w:val="22"/>
          <w:szCs w:val="22"/>
        </w:rPr>
        <w:t xml:space="preserve">Gina Salapata; </w:t>
      </w:r>
      <w:r>
        <w:rPr>
          <w:sz w:val="22"/>
          <w:szCs w:val="22"/>
        </w:rPr>
        <w:t xml:space="preserve">Marcus Wilson; </w:t>
      </w:r>
      <w:r w:rsidR="00EB252E">
        <w:rPr>
          <w:sz w:val="22"/>
          <w:szCs w:val="22"/>
        </w:rPr>
        <w:t>Alanna Nobbs (representing Macquarie); Lawrence Xu.</w:t>
      </w:r>
    </w:p>
    <w:p w:rsidR="002B55B1" w:rsidRPr="009A5133" w:rsidRDefault="002B55B1" w:rsidP="002B55B1">
      <w:pPr>
        <w:rPr>
          <w:sz w:val="20"/>
          <w:szCs w:val="20"/>
        </w:rPr>
      </w:pPr>
    </w:p>
    <w:p w:rsidR="00E11875" w:rsidRDefault="002B55B1" w:rsidP="00E11875">
      <w:pPr>
        <w:pStyle w:val="ListParagraph"/>
        <w:numPr>
          <w:ilvl w:val="0"/>
          <w:numId w:val="11"/>
        </w:numPr>
        <w:tabs>
          <w:tab w:val="left" w:pos="426"/>
          <w:tab w:val="left" w:pos="851"/>
        </w:tabs>
        <w:rPr>
          <w:b/>
          <w:i/>
          <w:sz w:val="22"/>
          <w:szCs w:val="22"/>
        </w:rPr>
      </w:pPr>
      <w:r w:rsidRPr="00E11875">
        <w:rPr>
          <w:b/>
          <w:i/>
          <w:sz w:val="22"/>
          <w:szCs w:val="22"/>
        </w:rPr>
        <w:t xml:space="preserve">Minutes of </w:t>
      </w:r>
      <w:r w:rsidR="003E30A3" w:rsidRPr="00E11875">
        <w:rPr>
          <w:b/>
          <w:i/>
          <w:sz w:val="22"/>
          <w:szCs w:val="22"/>
        </w:rPr>
        <w:t xml:space="preserve">the Meeting of </w:t>
      </w:r>
      <w:r w:rsidR="0018619A" w:rsidRPr="00E11875">
        <w:rPr>
          <w:b/>
          <w:i/>
          <w:sz w:val="22"/>
          <w:szCs w:val="22"/>
        </w:rPr>
        <w:t xml:space="preserve"> January 2013</w:t>
      </w:r>
    </w:p>
    <w:p w:rsidR="002B55B1" w:rsidRPr="00E11875" w:rsidRDefault="002B55B1" w:rsidP="00E11875">
      <w:pPr>
        <w:pStyle w:val="ListParagraph"/>
        <w:tabs>
          <w:tab w:val="left" w:pos="426"/>
          <w:tab w:val="left" w:pos="851"/>
        </w:tabs>
        <w:ind w:left="792"/>
        <w:rPr>
          <w:b/>
          <w:i/>
          <w:sz w:val="22"/>
          <w:szCs w:val="22"/>
        </w:rPr>
      </w:pPr>
      <w:r w:rsidRPr="00E11875">
        <w:rPr>
          <w:sz w:val="22"/>
          <w:szCs w:val="22"/>
        </w:rPr>
        <w:t xml:space="preserve">The draft Minutes of this meeting in </w:t>
      </w:r>
      <w:r w:rsidR="0018619A" w:rsidRPr="00E11875">
        <w:rPr>
          <w:sz w:val="22"/>
          <w:szCs w:val="22"/>
        </w:rPr>
        <w:t>Sydney</w:t>
      </w:r>
      <w:r w:rsidRPr="00E11875">
        <w:rPr>
          <w:sz w:val="22"/>
          <w:szCs w:val="22"/>
        </w:rPr>
        <w:t xml:space="preserve"> </w:t>
      </w:r>
      <w:r w:rsidR="00CF3896">
        <w:rPr>
          <w:sz w:val="22"/>
          <w:szCs w:val="22"/>
        </w:rPr>
        <w:t>were circulated at</w:t>
      </w:r>
      <w:r w:rsidR="00570F44">
        <w:rPr>
          <w:sz w:val="22"/>
          <w:szCs w:val="22"/>
        </w:rPr>
        <w:t xml:space="preserve"> the meeting</w:t>
      </w:r>
      <w:r w:rsidRPr="00E11875">
        <w:rPr>
          <w:sz w:val="22"/>
          <w:szCs w:val="22"/>
        </w:rPr>
        <w:t>.</w:t>
      </w:r>
      <w:r w:rsidR="00EB252E">
        <w:rPr>
          <w:sz w:val="22"/>
          <w:szCs w:val="22"/>
        </w:rPr>
        <w:t xml:space="preserve"> The minutes were accepted (proposed Chong-Gossard; seconded Wilson).</w:t>
      </w:r>
    </w:p>
    <w:p w:rsidR="009A5133" w:rsidRPr="009A5133" w:rsidRDefault="009A5133" w:rsidP="009A5133">
      <w:pPr>
        <w:rPr>
          <w:sz w:val="20"/>
          <w:szCs w:val="20"/>
        </w:rPr>
      </w:pPr>
    </w:p>
    <w:p w:rsidR="00E11875" w:rsidRDefault="002B55B1" w:rsidP="00E11875">
      <w:pPr>
        <w:pStyle w:val="ListParagraph"/>
        <w:numPr>
          <w:ilvl w:val="0"/>
          <w:numId w:val="11"/>
        </w:numPr>
        <w:tabs>
          <w:tab w:val="left" w:pos="426"/>
          <w:tab w:val="left" w:pos="851"/>
        </w:tabs>
        <w:rPr>
          <w:b/>
          <w:i/>
          <w:sz w:val="22"/>
          <w:szCs w:val="22"/>
        </w:rPr>
      </w:pPr>
      <w:r w:rsidRPr="00E11875">
        <w:rPr>
          <w:b/>
          <w:i/>
          <w:sz w:val="22"/>
          <w:szCs w:val="22"/>
        </w:rPr>
        <w:t>Business arising from the Minutes</w:t>
      </w:r>
      <w:r w:rsidR="00E11875">
        <w:rPr>
          <w:b/>
          <w:i/>
          <w:sz w:val="22"/>
          <w:szCs w:val="22"/>
        </w:rPr>
        <w:t xml:space="preserve"> </w:t>
      </w:r>
    </w:p>
    <w:p w:rsidR="00E11875" w:rsidRDefault="003F4CDE" w:rsidP="00E11875">
      <w:pPr>
        <w:pStyle w:val="ListParagraph"/>
        <w:numPr>
          <w:ilvl w:val="0"/>
          <w:numId w:val="18"/>
        </w:numPr>
        <w:tabs>
          <w:tab w:val="left" w:pos="426"/>
          <w:tab w:val="left" w:pos="851"/>
        </w:tabs>
        <w:rPr>
          <w:sz w:val="22"/>
          <w:szCs w:val="22"/>
        </w:rPr>
      </w:pPr>
      <w:r w:rsidRPr="00E11875">
        <w:rPr>
          <w:sz w:val="22"/>
          <w:szCs w:val="22"/>
        </w:rPr>
        <w:t>Continuation of</w:t>
      </w:r>
      <w:r w:rsidR="002B55B1" w:rsidRPr="00E11875">
        <w:rPr>
          <w:sz w:val="22"/>
          <w:szCs w:val="22"/>
        </w:rPr>
        <w:t xml:space="preserve"> conference program review committee</w:t>
      </w:r>
    </w:p>
    <w:p w:rsidR="003F4D46" w:rsidRDefault="00CF3896" w:rsidP="00CF3896">
      <w:pPr>
        <w:tabs>
          <w:tab w:val="left" w:pos="426"/>
          <w:tab w:val="left" w:pos="851"/>
        </w:tabs>
        <w:rPr>
          <w:sz w:val="22"/>
          <w:szCs w:val="22"/>
        </w:rPr>
      </w:pPr>
      <w:r>
        <w:rPr>
          <w:sz w:val="22"/>
          <w:szCs w:val="22"/>
        </w:rPr>
        <w:t>John Davison submitted an extensive report on the process of the program review.</w:t>
      </w:r>
      <w:r w:rsidR="003F4D46">
        <w:rPr>
          <w:sz w:val="22"/>
          <w:szCs w:val="22"/>
        </w:rPr>
        <w:t xml:space="preserve">It is clear that the quality of abstracts has been improved by this process and increased confidence in the conference as a result of independent vetting. </w:t>
      </w:r>
      <w:r>
        <w:rPr>
          <w:sz w:val="22"/>
          <w:szCs w:val="22"/>
        </w:rPr>
        <w:t xml:space="preserve">The honorary secretary encouraged members to accept the report and will propose a series of modifications to streamline the process in 2014. </w:t>
      </w:r>
    </w:p>
    <w:p w:rsidR="003F4D46" w:rsidRDefault="003F4D46" w:rsidP="00CF3896">
      <w:pPr>
        <w:tabs>
          <w:tab w:val="left" w:pos="426"/>
          <w:tab w:val="left" w:pos="851"/>
        </w:tabs>
        <w:rPr>
          <w:sz w:val="22"/>
          <w:szCs w:val="22"/>
        </w:rPr>
      </w:pPr>
      <w:r>
        <w:rPr>
          <w:sz w:val="22"/>
          <w:szCs w:val="22"/>
        </w:rPr>
        <w:t>AG commented that the 100% acceptance rate looked as though all comers were acceptable but the process nevertheless brought about considerable improvement.</w:t>
      </w:r>
    </w:p>
    <w:p w:rsidR="003F4D46" w:rsidRDefault="003F4D46" w:rsidP="00CF3896">
      <w:pPr>
        <w:tabs>
          <w:tab w:val="left" w:pos="426"/>
          <w:tab w:val="left" w:pos="851"/>
        </w:tabs>
        <w:rPr>
          <w:sz w:val="22"/>
          <w:szCs w:val="22"/>
        </w:rPr>
      </w:pPr>
      <w:r>
        <w:rPr>
          <w:sz w:val="22"/>
          <w:szCs w:val="22"/>
        </w:rPr>
        <w:t>The PG representative was encouraged to discuss the abstract review system in the PG forum so that PGs would ensure that their abstracts were read by supervisors prior to submission.</w:t>
      </w:r>
    </w:p>
    <w:p w:rsidR="00CF3896" w:rsidRDefault="00CF3896" w:rsidP="00CF3896">
      <w:pPr>
        <w:tabs>
          <w:tab w:val="left" w:pos="426"/>
          <w:tab w:val="left" w:pos="851"/>
        </w:tabs>
        <w:rPr>
          <w:sz w:val="22"/>
          <w:szCs w:val="22"/>
        </w:rPr>
      </w:pPr>
      <w:r>
        <w:rPr>
          <w:sz w:val="22"/>
          <w:szCs w:val="22"/>
        </w:rPr>
        <w:t xml:space="preserve">One </w:t>
      </w:r>
      <w:r w:rsidR="003F4D46">
        <w:rPr>
          <w:sz w:val="22"/>
          <w:szCs w:val="22"/>
        </w:rPr>
        <w:t xml:space="preserve">problem identified by the 2013 process is the potential for conflict of interest if an assessor has also submitted an abstract. The secretary proposed </w:t>
      </w:r>
      <w:r>
        <w:rPr>
          <w:sz w:val="22"/>
          <w:szCs w:val="22"/>
        </w:rPr>
        <w:t xml:space="preserve">to exclude those who offer an abstract from serving on the panel, but RC suggested that this would limit the pool of assessors. Instead, assessors </w:t>
      </w:r>
      <w:r w:rsidR="003F4D46">
        <w:rPr>
          <w:sz w:val="22"/>
          <w:szCs w:val="22"/>
        </w:rPr>
        <w:t>should</w:t>
      </w:r>
      <w:r>
        <w:rPr>
          <w:sz w:val="22"/>
          <w:szCs w:val="22"/>
        </w:rPr>
        <w:t xml:space="preserve"> declare that they have submitted an abstract and undertake not to read or alter the abstract while the process of assessment is taking place. This recommendation was accepted by the committee.</w:t>
      </w:r>
    </w:p>
    <w:p w:rsidR="003F4D46" w:rsidRDefault="003F4D46" w:rsidP="00CF3896">
      <w:pPr>
        <w:tabs>
          <w:tab w:val="left" w:pos="426"/>
          <w:tab w:val="left" w:pos="851"/>
        </w:tabs>
        <w:rPr>
          <w:sz w:val="22"/>
          <w:szCs w:val="22"/>
        </w:rPr>
      </w:pPr>
      <w:r>
        <w:rPr>
          <w:sz w:val="22"/>
          <w:szCs w:val="22"/>
        </w:rPr>
        <w:t>KW also proposed that July 31 was a more suitable date to close the call for papers to maximise planning time for the conference and to allow more potential for intending participants to apply for funding secure in the knowledge that their paper was accepted.</w:t>
      </w:r>
    </w:p>
    <w:p w:rsidR="003F4D46" w:rsidRPr="00CF3896" w:rsidRDefault="003F4D46" w:rsidP="00CF3896">
      <w:pPr>
        <w:tabs>
          <w:tab w:val="left" w:pos="426"/>
          <w:tab w:val="left" w:pos="851"/>
        </w:tabs>
        <w:rPr>
          <w:sz w:val="22"/>
          <w:szCs w:val="22"/>
        </w:rPr>
      </w:pPr>
      <w:r>
        <w:rPr>
          <w:sz w:val="22"/>
          <w:szCs w:val="22"/>
        </w:rPr>
        <w:t>Intending participants should be required to select the topic headings under which their paper will be assessed. This categorization should also be used by the conference programmer in arranging sessions.</w:t>
      </w:r>
    </w:p>
    <w:p w:rsidR="00E11875" w:rsidRPr="00E11875" w:rsidRDefault="00E11875" w:rsidP="00E11875">
      <w:pPr>
        <w:pStyle w:val="ListParagraph"/>
        <w:tabs>
          <w:tab w:val="left" w:pos="426"/>
          <w:tab w:val="left" w:pos="851"/>
        </w:tabs>
        <w:ind w:left="792"/>
        <w:rPr>
          <w:b/>
          <w:i/>
          <w:sz w:val="22"/>
          <w:szCs w:val="22"/>
        </w:rPr>
      </w:pPr>
    </w:p>
    <w:p w:rsidR="002B55B1" w:rsidRPr="00E11875" w:rsidRDefault="002B55B1" w:rsidP="00E11875">
      <w:pPr>
        <w:pStyle w:val="ListParagraph"/>
        <w:numPr>
          <w:ilvl w:val="0"/>
          <w:numId w:val="11"/>
        </w:numPr>
        <w:tabs>
          <w:tab w:val="left" w:pos="426"/>
          <w:tab w:val="left" w:pos="851"/>
        </w:tabs>
        <w:rPr>
          <w:b/>
          <w:i/>
          <w:sz w:val="22"/>
          <w:szCs w:val="22"/>
        </w:rPr>
      </w:pPr>
      <w:r w:rsidRPr="00E11875">
        <w:rPr>
          <w:b/>
          <w:i/>
          <w:sz w:val="22"/>
          <w:szCs w:val="22"/>
        </w:rPr>
        <w:t>Correspondence and Business arising from the Correspondence</w:t>
      </w:r>
    </w:p>
    <w:p w:rsidR="002B55B1" w:rsidRPr="00E11875" w:rsidRDefault="002B55B1" w:rsidP="00E11875">
      <w:pPr>
        <w:pStyle w:val="ListParagraph"/>
        <w:numPr>
          <w:ilvl w:val="0"/>
          <w:numId w:val="16"/>
        </w:numPr>
        <w:tabs>
          <w:tab w:val="left" w:pos="426"/>
          <w:tab w:val="left" w:pos="935"/>
        </w:tabs>
        <w:spacing w:before="40"/>
        <w:ind w:left="981" w:hanging="624"/>
        <w:rPr>
          <w:sz w:val="22"/>
          <w:szCs w:val="22"/>
        </w:rPr>
      </w:pPr>
      <w:r w:rsidRPr="00E11875">
        <w:rPr>
          <w:sz w:val="22"/>
          <w:szCs w:val="22"/>
        </w:rPr>
        <w:t>The Secretary will summarise the correspondence.</w:t>
      </w:r>
    </w:p>
    <w:p w:rsidR="00E11875" w:rsidRDefault="002B55B1" w:rsidP="00E11875">
      <w:pPr>
        <w:pStyle w:val="ListParagraph"/>
        <w:numPr>
          <w:ilvl w:val="0"/>
          <w:numId w:val="16"/>
        </w:numPr>
        <w:tabs>
          <w:tab w:val="left" w:pos="426"/>
          <w:tab w:val="left" w:pos="935"/>
        </w:tabs>
        <w:spacing w:before="40"/>
        <w:ind w:left="981" w:hanging="624"/>
        <w:rPr>
          <w:sz w:val="22"/>
          <w:szCs w:val="22"/>
        </w:rPr>
      </w:pPr>
      <w:r w:rsidRPr="00E11875">
        <w:rPr>
          <w:sz w:val="22"/>
          <w:szCs w:val="22"/>
        </w:rPr>
        <w:t>FIEC subscription and donation</w:t>
      </w:r>
    </w:p>
    <w:p w:rsidR="003D01FE" w:rsidRDefault="003D01FE" w:rsidP="003D01FE">
      <w:pPr>
        <w:tabs>
          <w:tab w:val="left" w:pos="426"/>
          <w:tab w:val="left" w:pos="935"/>
        </w:tabs>
        <w:spacing w:before="40"/>
        <w:rPr>
          <w:sz w:val="22"/>
          <w:szCs w:val="22"/>
        </w:rPr>
      </w:pPr>
      <w:r>
        <w:rPr>
          <w:sz w:val="22"/>
          <w:szCs w:val="22"/>
        </w:rPr>
        <w:t>The secretary highlighted two pieces of correspondence:</w:t>
      </w:r>
    </w:p>
    <w:p w:rsidR="003D01FE" w:rsidRDefault="003D01FE" w:rsidP="003D01FE">
      <w:pPr>
        <w:tabs>
          <w:tab w:val="left" w:pos="426"/>
          <w:tab w:val="left" w:pos="935"/>
        </w:tabs>
        <w:spacing w:before="40"/>
        <w:rPr>
          <w:sz w:val="22"/>
          <w:szCs w:val="22"/>
        </w:rPr>
      </w:pPr>
      <w:r>
        <w:rPr>
          <w:sz w:val="22"/>
          <w:szCs w:val="22"/>
        </w:rPr>
        <w:t>The sad death of David Hester, a long-serving member of the department at the University of Adelaide.</w:t>
      </w:r>
      <w:r w:rsidR="00CF3896">
        <w:rPr>
          <w:sz w:val="22"/>
          <w:szCs w:val="22"/>
        </w:rPr>
        <w:t xml:space="preserve"> (Han Baltussen 26/11/2013)</w:t>
      </w:r>
    </w:p>
    <w:p w:rsidR="003D01FE" w:rsidRPr="003D01FE" w:rsidRDefault="00CF3896" w:rsidP="003D01FE">
      <w:pPr>
        <w:tabs>
          <w:tab w:val="left" w:pos="426"/>
          <w:tab w:val="left" w:pos="935"/>
        </w:tabs>
        <w:spacing w:before="40"/>
        <w:rPr>
          <w:sz w:val="22"/>
          <w:szCs w:val="22"/>
        </w:rPr>
      </w:pPr>
      <w:r>
        <w:rPr>
          <w:sz w:val="22"/>
          <w:szCs w:val="22"/>
        </w:rPr>
        <w:t>A communication from the events management team at the University of Sydney suggesting that ASCS prepare a bid to host the FIEC conference of 2024 and that FIEC would welcome the proposal. (Michelle Muscat 3/12/2013)</w:t>
      </w:r>
    </w:p>
    <w:p w:rsidR="009A5133" w:rsidRPr="009A5133" w:rsidRDefault="009A5133" w:rsidP="009A5133">
      <w:pPr>
        <w:rPr>
          <w:sz w:val="20"/>
          <w:szCs w:val="20"/>
        </w:rPr>
      </w:pPr>
    </w:p>
    <w:p w:rsidR="002B55B1" w:rsidRPr="00E11875" w:rsidRDefault="002B55B1" w:rsidP="00E11875">
      <w:pPr>
        <w:pStyle w:val="ListParagraph"/>
        <w:numPr>
          <w:ilvl w:val="0"/>
          <w:numId w:val="11"/>
        </w:numPr>
        <w:tabs>
          <w:tab w:val="left" w:pos="426"/>
          <w:tab w:val="left" w:pos="851"/>
        </w:tabs>
        <w:rPr>
          <w:b/>
          <w:i/>
          <w:sz w:val="22"/>
          <w:szCs w:val="22"/>
        </w:rPr>
      </w:pPr>
      <w:r w:rsidRPr="00E11875">
        <w:rPr>
          <w:b/>
          <w:i/>
          <w:sz w:val="22"/>
          <w:szCs w:val="22"/>
        </w:rPr>
        <w:t>Reports</w:t>
      </w:r>
    </w:p>
    <w:p w:rsidR="00E37C97" w:rsidRDefault="00E37C97" w:rsidP="00E37C97">
      <w:pPr>
        <w:pStyle w:val="ListParagraph"/>
        <w:numPr>
          <w:ilvl w:val="0"/>
          <w:numId w:val="25"/>
        </w:numPr>
        <w:tabs>
          <w:tab w:val="left" w:pos="426"/>
          <w:tab w:val="left" w:pos="851"/>
        </w:tabs>
        <w:spacing w:before="40"/>
        <w:rPr>
          <w:sz w:val="22"/>
          <w:szCs w:val="22"/>
        </w:rPr>
      </w:pPr>
      <w:r>
        <w:rPr>
          <w:sz w:val="22"/>
          <w:szCs w:val="22"/>
        </w:rPr>
        <w:t>Secretary</w:t>
      </w:r>
    </w:p>
    <w:p w:rsidR="00E37C97" w:rsidRDefault="00E37C97" w:rsidP="00E37C97">
      <w:pPr>
        <w:pStyle w:val="ListParagraph"/>
        <w:numPr>
          <w:ilvl w:val="0"/>
          <w:numId w:val="25"/>
        </w:numPr>
        <w:tabs>
          <w:tab w:val="left" w:pos="426"/>
          <w:tab w:val="left" w:pos="851"/>
        </w:tabs>
        <w:spacing w:before="40"/>
        <w:rPr>
          <w:sz w:val="22"/>
          <w:szCs w:val="22"/>
        </w:rPr>
      </w:pPr>
      <w:r>
        <w:rPr>
          <w:sz w:val="22"/>
          <w:szCs w:val="22"/>
        </w:rPr>
        <w:t>Treasurer</w:t>
      </w:r>
    </w:p>
    <w:p w:rsidR="002B55B1" w:rsidRDefault="002B55B1" w:rsidP="00E37C97">
      <w:pPr>
        <w:pStyle w:val="ListParagraph"/>
        <w:numPr>
          <w:ilvl w:val="0"/>
          <w:numId w:val="25"/>
        </w:numPr>
        <w:tabs>
          <w:tab w:val="left" w:pos="426"/>
          <w:tab w:val="left" w:pos="851"/>
        </w:tabs>
        <w:spacing w:before="40"/>
        <w:rPr>
          <w:sz w:val="22"/>
          <w:szCs w:val="22"/>
        </w:rPr>
      </w:pPr>
      <w:r w:rsidRPr="00E37C97">
        <w:rPr>
          <w:sz w:val="22"/>
          <w:szCs w:val="22"/>
        </w:rPr>
        <w:t>Editors</w:t>
      </w:r>
    </w:p>
    <w:p w:rsidR="003D01FE" w:rsidRDefault="003D01FE" w:rsidP="003D01FE">
      <w:pPr>
        <w:tabs>
          <w:tab w:val="left" w:pos="426"/>
          <w:tab w:val="left" w:pos="851"/>
        </w:tabs>
        <w:spacing w:before="40"/>
        <w:rPr>
          <w:sz w:val="22"/>
          <w:szCs w:val="22"/>
        </w:rPr>
      </w:pPr>
      <w:r>
        <w:rPr>
          <w:sz w:val="22"/>
          <w:szCs w:val="22"/>
        </w:rPr>
        <w:t>The reports are attached. All reports were accepted by the committee.</w:t>
      </w:r>
      <w:r w:rsidR="006228AA">
        <w:rPr>
          <w:sz w:val="22"/>
          <w:szCs w:val="22"/>
        </w:rPr>
        <w:t xml:space="preserve"> Proposed: LX; seconded JP.</w:t>
      </w:r>
    </w:p>
    <w:p w:rsidR="006228AA" w:rsidRDefault="006228AA" w:rsidP="003D01FE">
      <w:pPr>
        <w:tabs>
          <w:tab w:val="left" w:pos="426"/>
          <w:tab w:val="left" w:pos="851"/>
        </w:tabs>
        <w:spacing w:before="40"/>
        <w:rPr>
          <w:sz w:val="22"/>
          <w:szCs w:val="22"/>
        </w:rPr>
      </w:pPr>
    </w:p>
    <w:p w:rsidR="006228AA" w:rsidRDefault="006228AA" w:rsidP="003D01FE">
      <w:pPr>
        <w:tabs>
          <w:tab w:val="left" w:pos="426"/>
          <w:tab w:val="left" w:pos="851"/>
        </w:tabs>
        <w:spacing w:before="40"/>
        <w:rPr>
          <w:sz w:val="22"/>
          <w:szCs w:val="22"/>
        </w:rPr>
      </w:pPr>
      <w:r>
        <w:rPr>
          <w:sz w:val="22"/>
          <w:szCs w:val="22"/>
        </w:rPr>
        <w:t>Items discussed:</w:t>
      </w:r>
    </w:p>
    <w:p w:rsidR="003F4D46" w:rsidRDefault="006228AA" w:rsidP="003D01FE">
      <w:pPr>
        <w:tabs>
          <w:tab w:val="left" w:pos="426"/>
          <w:tab w:val="left" w:pos="851"/>
        </w:tabs>
        <w:spacing w:before="40"/>
        <w:rPr>
          <w:sz w:val="22"/>
          <w:szCs w:val="22"/>
        </w:rPr>
      </w:pPr>
      <w:r>
        <w:rPr>
          <w:sz w:val="22"/>
          <w:szCs w:val="22"/>
        </w:rPr>
        <w:t xml:space="preserve">Treasurer: </w:t>
      </w:r>
      <w:r w:rsidR="003F4D46">
        <w:rPr>
          <w:sz w:val="22"/>
          <w:szCs w:val="22"/>
        </w:rPr>
        <w:t>The Treasurer raised the point that ASCS’s operating deficit was</w:t>
      </w:r>
      <w:r>
        <w:rPr>
          <w:sz w:val="22"/>
          <w:szCs w:val="22"/>
        </w:rPr>
        <w:t xml:space="preserve"> the result of unpaid fees. GB </w:t>
      </w:r>
      <w:r w:rsidR="003F4D46">
        <w:rPr>
          <w:sz w:val="22"/>
          <w:szCs w:val="22"/>
        </w:rPr>
        <w:t xml:space="preserve">proposed that a membership list be posted on the website with an indication of when the 5 year period of </w:t>
      </w:r>
      <w:r w:rsidR="003F4D46">
        <w:rPr>
          <w:sz w:val="22"/>
          <w:szCs w:val="22"/>
        </w:rPr>
        <w:lastRenderedPageBreak/>
        <w:t xml:space="preserve">membership would end. This was agreed by the committee and </w:t>
      </w:r>
      <w:r>
        <w:rPr>
          <w:sz w:val="22"/>
          <w:szCs w:val="22"/>
        </w:rPr>
        <w:t xml:space="preserve">a line inviting members to place their names and email addresses on this list </w:t>
      </w:r>
      <w:r w:rsidR="003F4D46">
        <w:rPr>
          <w:sz w:val="22"/>
          <w:szCs w:val="22"/>
        </w:rPr>
        <w:t>can be incorporated into the amended membership form for 2014.</w:t>
      </w:r>
    </w:p>
    <w:p w:rsidR="006228AA" w:rsidRDefault="006228AA" w:rsidP="003D01FE">
      <w:pPr>
        <w:tabs>
          <w:tab w:val="left" w:pos="426"/>
          <w:tab w:val="left" w:pos="851"/>
        </w:tabs>
        <w:spacing w:before="40"/>
        <w:rPr>
          <w:sz w:val="22"/>
          <w:szCs w:val="22"/>
        </w:rPr>
      </w:pPr>
      <w:r>
        <w:rPr>
          <w:sz w:val="22"/>
          <w:szCs w:val="22"/>
        </w:rPr>
        <w:t>Lawrence Xu suggested that more be made about the advantages of membership to those at different stages of their career.</w:t>
      </w:r>
    </w:p>
    <w:p w:rsidR="0018619A" w:rsidRDefault="0018619A" w:rsidP="002B55B1">
      <w:pPr>
        <w:tabs>
          <w:tab w:val="left" w:pos="426"/>
          <w:tab w:val="left" w:pos="851"/>
        </w:tabs>
        <w:spacing w:before="40"/>
        <w:rPr>
          <w:sz w:val="22"/>
          <w:szCs w:val="22"/>
        </w:rPr>
      </w:pPr>
    </w:p>
    <w:p w:rsidR="00E37C97" w:rsidRPr="00E11875" w:rsidRDefault="00E37C97" w:rsidP="00E37C97">
      <w:pPr>
        <w:pStyle w:val="ListParagraph"/>
        <w:numPr>
          <w:ilvl w:val="0"/>
          <w:numId w:val="11"/>
        </w:numPr>
        <w:tabs>
          <w:tab w:val="left" w:pos="561"/>
        </w:tabs>
        <w:rPr>
          <w:b/>
          <w:i/>
          <w:sz w:val="22"/>
          <w:szCs w:val="22"/>
        </w:rPr>
      </w:pPr>
      <w:r w:rsidRPr="00E11875">
        <w:rPr>
          <w:b/>
          <w:i/>
          <w:sz w:val="22"/>
          <w:szCs w:val="22"/>
        </w:rPr>
        <w:t>Antichthon</w:t>
      </w:r>
    </w:p>
    <w:p w:rsidR="00E37C97" w:rsidRDefault="00E37C97" w:rsidP="00E37C97">
      <w:pPr>
        <w:pStyle w:val="ListParagraph"/>
        <w:numPr>
          <w:ilvl w:val="1"/>
          <w:numId w:val="19"/>
        </w:numPr>
        <w:tabs>
          <w:tab w:val="left" w:pos="374"/>
        </w:tabs>
        <w:spacing w:before="40"/>
        <w:rPr>
          <w:bCs/>
          <w:iCs/>
          <w:sz w:val="22"/>
          <w:szCs w:val="22"/>
        </w:rPr>
      </w:pPr>
      <w:r w:rsidRPr="00E11875">
        <w:rPr>
          <w:bCs/>
          <w:iCs/>
          <w:sz w:val="22"/>
          <w:szCs w:val="22"/>
        </w:rPr>
        <w:t>Offer from Cambridge University Press to include Antichthon in its portfolio (John Penwill)</w:t>
      </w:r>
    </w:p>
    <w:p w:rsidR="00E37C97" w:rsidRPr="00E37C97" w:rsidRDefault="00E37C97" w:rsidP="00E37C97">
      <w:pPr>
        <w:pStyle w:val="ListParagraph"/>
        <w:numPr>
          <w:ilvl w:val="1"/>
          <w:numId w:val="19"/>
        </w:numPr>
        <w:tabs>
          <w:tab w:val="left" w:pos="374"/>
        </w:tabs>
        <w:spacing w:before="40"/>
        <w:rPr>
          <w:bCs/>
          <w:iCs/>
          <w:sz w:val="22"/>
          <w:szCs w:val="22"/>
        </w:rPr>
      </w:pPr>
      <w:r w:rsidRPr="004E1280">
        <w:rPr>
          <w:sz w:val="22"/>
          <w:szCs w:val="22"/>
        </w:rPr>
        <w:t>Making journal available to members in electronic format</w:t>
      </w:r>
    </w:p>
    <w:p w:rsidR="003D01FE" w:rsidRDefault="003D01FE" w:rsidP="00E37C97">
      <w:pPr>
        <w:tabs>
          <w:tab w:val="left" w:pos="374"/>
        </w:tabs>
        <w:spacing w:before="40"/>
        <w:rPr>
          <w:bCs/>
          <w:iCs/>
          <w:sz w:val="22"/>
          <w:szCs w:val="22"/>
        </w:rPr>
      </w:pPr>
      <w:r>
        <w:rPr>
          <w:bCs/>
          <w:iCs/>
          <w:sz w:val="22"/>
          <w:szCs w:val="22"/>
        </w:rPr>
        <w:t xml:space="preserve">The matter was discussed at length. All present recognized that publication by CUP would raise the profile of the journal and extend its reach into a wider market. The agreement would also assist the professionalization of ASCS. </w:t>
      </w:r>
      <w:r w:rsidR="006228AA">
        <w:rPr>
          <w:bCs/>
          <w:iCs/>
          <w:sz w:val="22"/>
          <w:szCs w:val="22"/>
        </w:rPr>
        <w:t xml:space="preserve">All back issues will also be made available online in the one place. </w:t>
      </w:r>
      <w:r>
        <w:rPr>
          <w:bCs/>
          <w:iCs/>
          <w:sz w:val="22"/>
          <w:szCs w:val="22"/>
        </w:rPr>
        <w:t xml:space="preserve">The financial implications were examined. Accepting CUP’s offer will necessitate a rise in annual membership of at least $12 in the first instance with more rises in following years. </w:t>
      </w:r>
      <w:r w:rsidR="003D2366">
        <w:rPr>
          <w:bCs/>
          <w:iCs/>
          <w:sz w:val="22"/>
          <w:szCs w:val="22"/>
        </w:rPr>
        <w:t xml:space="preserve">WD pointed out that we cannot expect the same returns from Cambridge as we receive now. Proquest yields about $400 (15% royalty); RMIT gives a higher return. The CUP material gives a best-case scenario which might not prove to be the case. </w:t>
      </w:r>
      <w:r>
        <w:rPr>
          <w:bCs/>
          <w:iCs/>
          <w:sz w:val="22"/>
          <w:szCs w:val="22"/>
        </w:rPr>
        <w:t xml:space="preserve">EM raised the significant point that if we do not accept CUP’s offer, we must plan for changes in any case as Bruce Marshall may not wish to continue the work he does as production manager. RC asked JP to explore the possibility of an ‘opt out’ category of member whose savings would thus cross-subsidise the members who continued to receive their personal copy of the journal. The UK Classical Association could be studied as a possible model. </w:t>
      </w:r>
    </w:p>
    <w:p w:rsidR="003D01FE" w:rsidRDefault="003D01FE" w:rsidP="00E37C97">
      <w:pPr>
        <w:tabs>
          <w:tab w:val="left" w:pos="374"/>
        </w:tabs>
        <w:spacing w:before="40"/>
        <w:rPr>
          <w:bCs/>
          <w:iCs/>
          <w:sz w:val="22"/>
          <w:szCs w:val="22"/>
        </w:rPr>
      </w:pPr>
      <w:r>
        <w:rPr>
          <w:bCs/>
          <w:iCs/>
          <w:sz w:val="22"/>
          <w:szCs w:val="22"/>
        </w:rPr>
        <w:t>The committee agreed to recommend the proposal to the Annual General Meeting. The committee thanked JP for the time and care he put into preparing the case and in negotiating thus far with CUP’s representatives.</w:t>
      </w:r>
    </w:p>
    <w:p w:rsidR="003D2366" w:rsidRPr="00E37C97" w:rsidRDefault="003D2366" w:rsidP="00E37C97">
      <w:pPr>
        <w:tabs>
          <w:tab w:val="left" w:pos="374"/>
        </w:tabs>
        <w:spacing w:before="40"/>
        <w:rPr>
          <w:bCs/>
          <w:iCs/>
          <w:sz w:val="22"/>
          <w:szCs w:val="22"/>
        </w:rPr>
      </w:pPr>
      <w:r>
        <w:rPr>
          <w:bCs/>
          <w:iCs/>
          <w:sz w:val="22"/>
          <w:szCs w:val="22"/>
        </w:rPr>
        <w:t>The committee decided not to propose an increase the membership rates for 2014 but to await 2015 when a rise in membership would be considered even if the CUP offer were not accepted.</w:t>
      </w:r>
    </w:p>
    <w:p w:rsidR="0018619A" w:rsidRPr="00E11875" w:rsidRDefault="0018619A" w:rsidP="00E11875">
      <w:pPr>
        <w:pStyle w:val="ListParagraph"/>
        <w:numPr>
          <w:ilvl w:val="0"/>
          <w:numId w:val="11"/>
        </w:numPr>
        <w:tabs>
          <w:tab w:val="left" w:pos="426"/>
          <w:tab w:val="left" w:pos="851"/>
        </w:tabs>
        <w:spacing w:before="40"/>
        <w:rPr>
          <w:b/>
          <w:i/>
          <w:sz w:val="22"/>
          <w:szCs w:val="22"/>
        </w:rPr>
      </w:pPr>
      <w:r w:rsidRPr="00E11875">
        <w:rPr>
          <w:b/>
          <w:i/>
          <w:sz w:val="22"/>
          <w:szCs w:val="22"/>
        </w:rPr>
        <w:t>Constitutional Amendments</w:t>
      </w:r>
    </w:p>
    <w:p w:rsidR="0018619A" w:rsidRPr="00E11875" w:rsidRDefault="0018619A" w:rsidP="00E11875">
      <w:pPr>
        <w:pStyle w:val="ListParagraph"/>
        <w:numPr>
          <w:ilvl w:val="1"/>
          <w:numId w:val="17"/>
        </w:numPr>
        <w:tabs>
          <w:tab w:val="left" w:pos="426"/>
          <w:tab w:val="left" w:pos="851"/>
        </w:tabs>
        <w:spacing w:before="40"/>
        <w:rPr>
          <w:sz w:val="22"/>
          <w:szCs w:val="22"/>
        </w:rPr>
      </w:pPr>
      <w:r w:rsidRPr="00E11875">
        <w:rPr>
          <w:sz w:val="22"/>
          <w:szCs w:val="22"/>
        </w:rPr>
        <w:t>Number of postgraduate representatives</w:t>
      </w:r>
    </w:p>
    <w:p w:rsidR="0018619A" w:rsidRDefault="00E11875" w:rsidP="00E11875">
      <w:pPr>
        <w:pStyle w:val="ListParagraph"/>
        <w:numPr>
          <w:ilvl w:val="1"/>
          <w:numId w:val="17"/>
        </w:numPr>
        <w:tabs>
          <w:tab w:val="left" w:pos="426"/>
          <w:tab w:val="left" w:pos="851"/>
        </w:tabs>
        <w:spacing w:before="40"/>
        <w:rPr>
          <w:sz w:val="22"/>
          <w:szCs w:val="22"/>
        </w:rPr>
      </w:pPr>
      <w:r>
        <w:rPr>
          <w:sz w:val="22"/>
          <w:szCs w:val="22"/>
        </w:rPr>
        <w:t>T</w:t>
      </w:r>
      <w:r w:rsidR="0018619A" w:rsidRPr="00E11875">
        <w:rPr>
          <w:sz w:val="22"/>
          <w:szCs w:val="22"/>
        </w:rPr>
        <w:t xml:space="preserve">itle of </w:t>
      </w:r>
      <w:r>
        <w:rPr>
          <w:sz w:val="22"/>
          <w:szCs w:val="22"/>
        </w:rPr>
        <w:t>executive</w:t>
      </w:r>
      <w:r w:rsidR="0018619A" w:rsidRPr="00E11875">
        <w:rPr>
          <w:sz w:val="22"/>
          <w:szCs w:val="22"/>
        </w:rPr>
        <w:t xml:space="preserve"> committee</w:t>
      </w:r>
    </w:p>
    <w:p w:rsidR="00E11875" w:rsidRPr="00E37C97" w:rsidRDefault="003D01FE" w:rsidP="003D01FE">
      <w:pPr>
        <w:tabs>
          <w:tab w:val="left" w:pos="426"/>
          <w:tab w:val="left" w:pos="851"/>
        </w:tabs>
        <w:spacing w:before="40"/>
        <w:rPr>
          <w:bCs/>
          <w:iCs/>
          <w:sz w:val="22"/>
          <w:szCs w:val="22"/>
        </w:rPr>
      </w:pPr>
      <w:r>
        <w:rPr>
          <w:sz w:val="22"/>
          <w:szCs w:val="22"/>
        </w:rPr>
        <w:t>Both constitutional amendments (tabled) were endorsed by the committee.</w:t>
      </w:r>
    </w:p>
    <w:p w:rsidR="002B55B1" w:rsidRPr="004E1280" w:rsidRDefault="002B55B1" w:rsidP="00E11875">
      <w:pPr>
        <w:pStyle w:val="ListParagraph"/>
        <w:numPr>
          <w:ilvl w:val="0"/>
          <w:numId w:val="11"/>
        </w:numPr>
        <w:tabs>
          <w:tab w:val="left" w:pos="426"/>
          <w:tab w:val="left" w:pos="851"/>
        </w:tabs>
        <w:rPr>
          <w:b/>
          <w:sz w:val="22"/>
          <w:szCs w:val="22"/>
        </w:rPr>
      </w:pPr>
      <w:r w:rsidRPr="004E1280">
        <w:rPr>
          <w:b/>
          <w:i/>
          <w:sz w:val="22"/>
          <w:szCs w:val="22"/>
        </w:rPr>
        <w:t>Financial Matters</w:t>
      </w:r>
    </w:p>
    <w:p w:rsidR="003E30A3" w:rsidRDefault="003E30A3" w:rsidP="00E11875">
      <w:pPr>
        <w:pStyle w:val="ListParagraph"/>
        <w:numPr>
          <w:ilvl w:val="1"/>
          <w:numId w:val="20"/>
        </w:numPr>
        <w:tabs>
          <w:tab w:val="left" w:pos="426"/>
          <w:tab w:val="left" w:pos="935"/>
        </w:tabs>
        <w:spacing w:before="40"/>
        <w:rPr>
          <w:sz w:val="22"/>
          <w:szCs w:val="22"/>
        </w:rPr>
      </w:pPr>
      <w:r w:rsidRPr="004E1280">
        <w:rPr>
          <w:sz w:val="22"/>
          <w:szCs w:val="22"/>
        </w:rPr>
        <w:t>Treasurer’s report for 2012 and Budget for 2013</w:t>
      </w:r>
    </w:p>
    <w:p w:rsidR="00B70841" w:rsidRPr="00B70841" w:rsidRDefault="00B70841" w:rsidP="00B70841">
      <w:pPr>
        <w:tabs>
          <w:tab w:val="left" w:pos="426"/>
          <w:tab w:val="left" w:pos="935"/>
        </w:tabs>
        <w:spacing w:before="40"/>
        <w:rPr>
          <w:sz w:val="22"/>
          <w:szCs w:val="22"/>
        </w:rPr>
      </w:pPr>
      <w:r>
        <w:rPr>
          <w:sz w:val="22"/>
          <w:szCs w:val="22"/>
        </w:rPr>
        <w:t xml:space="preserve">The Treasurer’s report and </w:t>
      </w:r>
      <w:r w:rsidR="003D01FE">
        <w:rPr>
          <w:sz w:val="22"/>
          <w:szCs w:val="22"/>
        </w:rPr>
        <w:t>budget were accepted.</w:t>
      </w:r>
    </w:p>
    <w:p w:rsidR="003C5A51" w:rsidRDefault="002B55B1" w:rsidP="003C5A51">
      <w:pPr>
        <w:pStyle w:val="ListParagraph"/>
        <w:numPr>
          <w:ilvl w:val="1"/>
          <w:numId w:val="20"/>
        </w:numPr>
        <w:tabs>
          <w:tab w:val="left" w:pos="426"/>
          <w:tab w:val="left" w:pos="935"/>
        </w:tabs>
        <w:spacing w:before="40"/>
        <w:rPr>
          <w:sz w:val="22"/>
          <w:szCs w:val="22"/>
        </w:rPr>
      </w:pPr>
      <w:r w:rsidRPr="004E1280">
        <w:rPr>
          <w:sz w:val="22"/>
          <w:szCs w:val="22"/>
        </w:rPr>
        <w:t>Appointment of Auditor and honorarium</w:t>
      </w:r>
    </w:p>
    <w:p w:rsidR="00B70841" w:rsidRPr="00B70841" w:rsidRDefault="00B70841" w:rsidP="00B70841">
      <w:pPr>
        <w:tabs>
          <w:tab w:val="left" w:pos="426"/>
          <w:tab w:val="left" w:pos="935"/>
        </w:tabs>
        <w:spacing w:before="40"/>
        <w:rPr>
          <w:sz w:val="22"/>
          <w:szCs w:val="22"/>
        </w:rPr>
      </w:pPr>
      <w:r>
        <w:rPr>
          <w:sz w:val="22"/>
          <w:szCs w:val="22"/>
        </w:rPr>
        <w:t>The executive approved the reappointment of Davidson’s as auditors for 2014-15 and agreed that as professional rates were now being paid the words ‘and honorarium’ be removed from the agenda.</w:t>
      </w:r>
    </w:p>
    <w:p w:rsidR="0058746C" w:rsidRDefault="0058746C" w:rsidP="003C5A51">
      <w:pPr>
        <w:pStyle w:val="ListParagraph"/>
        <w:numPr>
          <w:ilvl w:val="1"/>
          <w:numId w:val="20"/>
        </w:numPr>
        <w:tabs>
          <w:tab w:val="left" w:pos="426"/>
          <w:tab w:val="left" w:pos="935"/>
        </w:tabs>
        <w:spacing w:before="40"/>
        <w:rPr>
          <w:sz w:val="22"/>
          <w:szCs w:val="22"/>
        </w:rPr>
      </w:pPr>
      <w:r>
        <w:rPr>
          <w:sz w:val="22"/>
          <w:szCs w:val="22"/>
        </w:rPr>
        <w:t>Proposed Occasional Conference Funding 2013 and 2014</w:t>
      </w:r>
    </w:p>
    <w:p w:rsidR="00B70841" w:rsidRPr="00B70841" w:rsidRDefault="00B70841" w:rsidP="00B70841">
      <w:pPr>
        <w:tabs>
          <w:tab w:val="left" w:pos="426"/>
          <w:tab w:val="left" w:pos="935"/>
        </w:tabs>
        <w:spacing w:before="40"/>
        <w:rPr>
          <w:sz w:val="22"/>
          <w:szCs w:val="22"/>
        </w:rPr>
      </w:pPr>
      <w:r>
        <w:rPr>
          <w:sz w:val="22"/>
          <w:szCs w:val="22"/>
        </w:rPr>
        <w:t xml:space="preserve">The secretary reported that </w:t>
      </w:r>
    </w:p>
    <w:p w:rsidR="003C5A51" w:rsidRDefault="00457C9D" w:rsidP="003C5A51">
      <w:pPr>
        <w:pStyle w:val="ListParagraph"/>
        <w:numPr>
          <w:ilvl w:val="1"/>
          <w:numId w:val="20"/>
        </w:numPr>
        <w:tabs>
          <w:tab w:val="left" w:pos="426"/>
          <w:tab w:val="left" w:pos="935"/>
        </w:tabs>
        <w:spacing w:before="40"/>
        <w:rPr>
          <w:sz w:val="22"/>
          <w:szCs w:val="22"/>
        </w:rPr>
      </w:pPr>
      <w:r w:rsidRPr="003C5A51">
        <w:rPr>
          <w:sz w:val="22"/>
          <w:szCs w:val="22"/>
        </w:rPr>
        <w:t>Donation to Library of Institute for Classical Studies London</w:t>
      </w:r>
      <w:r w:rsidR="00584555" w:rsidRPr="003C5A51">
        <w:rPr>
          <w:sz w:val="22"/>
          <w:szCs w:val="22"/>
        </w:rPr>
        <w:t xml:space="preserve">: </w:t>
      </w:r>
      <w:r w:rsidR="003C5A51">
        <w:rPr>
          <w:sz w:val="22"/>
          <w:szCs w:val="22"/>
        </w:rPr>
        <w:t>Update and future action</w:t>
      </w:r>
    </w:p>
    <w:p w:rsidR="00457C9D" w:rsidRPr="003C5A51" w:rsidRDefault="00584555" w:rsidP="003C5A51">
      <w:pPr>
        <w:tabs>
          <w:tab w:val="left" w:pos="426"/>
          <w:tab w:val="left" w:pos="935"/>
        </w:tabs>
        <w:spacing w:before="40"/>
        <w:rPr>
          <w:sz w:val="22"/>
          <w:szCs w:val="22"/>
        </w:rPr>
      </w:pPr>
      <w:r w:rsidRPr="003C5A51">
        <w:rPr>
          <w:sz w:val="22"/>
          <w:szCs w:val="22"/>
        </w:rPr>
        <w:t>William Dolley</w:t>
      </w:r>
      <w:r w:rsidR="003C5A51" w:rsidRPr="003C5A51">
        <w:rPr>
          <w:sz w:val="22"/>
          <w:szCs w:val="22"/>
        </w:rPr>
        <w:t xml:space="preserve">: </w:t>
      </w:r>
      <w:r w:rsidR="003C5A51">
        <w:t>News from the ICS suggests the wolf may be lurking but not at the front door. In light of this I would be much in favour of a donation to the Restoration Fund at Christchurch, to which we have donated in the past and for which some members have not processed ASCS prize money expressing a wish that it be donated to the Restoration Fund. That sum is about AUS$500 roughly and I propose that we add to it another $500.</w:t>
      </w:r>
    </w:p>
    <w:p w:rsidR="009A5133" w:rsidRPr="004E1280" w:rsidRDefault="009A5133" w:rsidP="009A5133">
      <w:pPr>
        <w:rPr>
          <w:sz w:val="20"/>
          <w:szCs w:val="20"/>
        </w:rPr>
      </w:pPr>
    </w:p>
    <w:p w:rsidR="003E30A3" w:rsidRPr="004E1280" w:rsidRDefault="003E30A3" w:rsidP="00E11875">
      <w:pPr>
        <w:pStyle w:val="ListParagraph"/>
        <w:numPr>
          <w:ilvl w:val="0"/>
          <w:numId w:val="11"/>
        </w:numPr>
        <w:tabs>
          <w:tab w:val="left" w:pos="426"/>
          <w:tab w:val="left" w:pos="851"/>
        </w:tabs>
        <w:rPr>
          <w:b/>
          <w:sz w:val="22"/>
          <w:szCs w:val="22"/>
        </w:rPr>
      </w:pPr>
      <w:r w:rsidRPr="004E1280">
        <w:rPr>
          <w:b/>
          <w:i/>
          <w:sz w:val="22"/>
          <w:szCs w:val="22"/>
        </w:rPr>
        <w:t xml:space="preserve">Matters </w:t>
      </w:r>
      <w:r w:rsidR="003C5A51">
        <w:rPr>
          <w:b/>
          <w:i/>
          <w:sz w:val="22"/>
          <w:szCs w:val="22"/>
        </w:rPr>
        <w:t>for discussion</w:t>
      </w:r>
    </w:p>
    <w:p w:rsidR="003C5A51" w:rsidRDefault="003F4CDE" w:rsidP="003C5A51">
      <w:pPr>
        <w:pStyle w:val="ListParagraph"/>
        <w:numPr>
          <w:ilvl w:val="1"/>
          <w:numId w:val="21"/>
        </w:numPr>
        <w:tabs>
          <w:tab w:val="left" w:pos="426"/>
          <w:tab w:val="left" w:pos="935"/>
        </w:tabs>
        <w:spacing w:before="40"/>
        <w:rPr>
          <w:sz w:val="22"/>
          <w:szCs w:val="22"/>
        </w:rPr>
      </w:pPr>
      <w:r w:rsidRPr="004E1280">
        <w:rPr>
          <w:sz w:val="22"/>
          <w:szCs w:val="22"/>
        </w:rPr>
        <w:t>ASCS 50th anniversary (2016)</w:t>
      </w:r>
    </w:p>
    <w:p w:rsidR="00ED7C07" w:rsidRPr="00ED7C07" w:rsidRDefault="00ED7C07" w:rsidP="00ED7C07">
      <w:pPr>
        <w:tabs>
          <w:tab w:val="left" w:pos="426"/>
          <w:tab w:val="left" w:pos="935"/>
        </w:tabs>
        <w:spacing w:before="40"/>
        <w:rPr>
          <w:sz w:val="22"/>
          <w:szCs w:val="22"/>
        </w:rPr>
      </w:pPr>
      <w:r>
        <w:rPr>
          <w:sz w:val="22"/>
          <w:szCs w:val="22"/>
        </w:rPr>
        <w:t>50</w:t>
      </w:r>
      <w:r w:rsidRPr="00ED7C07">
        <w:rPr>
          <w:sz w:val="22"/>
          <w:szCs w:val="22"/>
          <w:vertAlign w:val="superscript"/>
        </w:rPr>
        <w:t>th</w:t>
      </w:r>
      <w:r>
        <w:rPr>
          <w:sz w:val="22"/>
          <w:szCs w:val="22"/>
        </w:rPr>
        <w:t xml:space="preserve"> anniversary should be an integral part of the ASCS meeting which should be held in an accessible campus and perhaps have a larger budget so that at least one major event can be included in the program.</w:t>
      </w:r>
    </w:p>
    <w:p w:rsidR="003C5A51" w:rsidRDefault="003C5A51" w:rsidP="003C5A51">
      <w:pPr>
        <w:pStyle w:val="ListParagraph"/>
        <w:numPr>
          <w:ilvl w:val="1"/>
          <w:numId w:val="21"/>
        </w:numPr>
        <w:tabs>
          <w:tab w:val="left" w:pos="426"/>
          <w:tab w:val="left" w:pos="935"/>
        </w:tabs>
        <w:spacing w:before="40"/>
        <w:rPr>
          <w:sz w:val="22"/>
          <w:szCs w:val="22"/>
        </w:rPr>
      </w:pPr>
      <w:r w:rsidRPr="003C5A51">
        <w:rPr>
          <w:sz w:val="22"/>
          <w:szCs w:val="22"/>
        </w:rPr>
        <w:t xml:space="preserve">Request to consider hosting FIEC </w:t>
      </w:r>
      <w:r w:rsidR="00ED7C07">
        <w:rPr>
          <w:sz w:val="22"/>
          <w:szCs w:val="22"/>
        </w:rPr>
        <w:t>in 2024</w:t>
      </w:r>
    </w:p>
    <w:p w:rsidR="00ED7C07" w:rsidRPr="00ED7C07" w:rsidRDefault="00ED7C07" w:rsidP="00ED7C07">
      <w:pPr>
        <w:tabs>
          <w:tab w:val="left" w:pos="426"/>
          <w:tab w:val="left" w:pos="935"/>
        </w:tabs>
        <w:spacing w:before="40"/>
        <w:rPr>
          <w:sz w:val="22"/>
          <w:szCs w:val="22"/>
        </w:rPr>
      </w:pPr>
      <w:r>
        <w:rPr>
          <w:sz w:val="22"/>
          <w:szCs w:val="22"/>
        </w:rPr>
        <w:t>The secretary was encouraged to explore the implications of mounting a bid for this event.</w:t>
      </w:r>
    </w:p>
    <w:p w:rsidR="003C5A51" w:rsidRDefault="003C5A51" w:rsidP="00E11875">
      <w:pPr>
        <w:pStyle w:val="ListParagraph"/>
        <w:numPr>
          <w:ilvl w:val="1"/>
          <w:numId w:val="21"/>
        </w:numPr>
        <w:tabs>
          <w:tab w:val="left" w:pos="426"/>
          <w:tab w:val="left" w:pos="935"/>
        </w:tabs>
        <w:spacing w:before="40"/>
        <w:rPr>
          <w:sz w:val="22"/>
          <w:szCs w:val="22"/>
        </w:rPr>
      </w:pPr>
      <w:r>
        <w:rPr>
          <w:sz w:val="22"/>
          <w:szCs w:val="22"/>
        </w:rPr>
        <w:t>Number of ASCS Executive consultations per year and dates when they should occur.</w:t>
      </w:r>
    </w:p>
    <w:p w:rsidR="00ED7C07" w:rsidRPr="00ED7C07" w:rsidRDefault="00ED7C07" w:rsidP="00ED7C07">
      <w:pPr>
        <w:tabs>
          <w:tab w:val="left" w:pos="426"/>
          <w:tab w:val="left" w:pos="935"/>
        </w:tabs>
        <w:spacing w:before="40"/>
        <w:rPr>
          <w:sz w:val="22"/>
          <w:szCs w:val="22"/>
        </w:rPr>
      </w:pPr>
      <w:r w:rsidRPr="00ED7C07">
        <w:rPr>
          <w:sz w:val="22"/>
          <w:szCs w:val="22"/>
        </w:rPr>
        <w:t xml:space="preserve">The secretary called for email consultations to be scheduled throughout the year to ensure that they could be planned in advance. After the meeting, Elizabeth Minchin suggested April 30; July 31 and October 31. April 30 coincides with the call for material for the Newsletter. The secretary suggests April 15 (giving </w:t>
      </w:r>
      <w:r w:rsidRPr="00ED7C07">
        <w:rPr>
          <w:sz w:val="22"/>
          <w:szCs w:val="22"/>
        </w:rPr>
        <w:lastRenderedPageBreak/>
        <w:t>the executive time to report relevant decisions via the newsletter), July 31 and October 15 (to avoid coincidence with end of semester duties).</w:t>
      </w:r>
    </w:p>
    <w:p w:rsidR="002B1CC7" w:rsidRDefault="00E11875" w:rsidP="00E11875">
      <w:pPr>
        <w:pStyle w:val="ListParagraph"/>
        <w:numPr>
          <w:ilvl w:val="1"/>
          <w:numId w:val="21"/>
        </w:numPr>
        <w:tabs>
          <w:tab w:val="left" w:pos="426"/>
          <w:tab w:val="left" w:pos="935"/>
        </w:tabs>
        <w:spacing w:before="40"/>
        <w:rPr>
          <w:sz w:val="22"/>
          <w:szCs w:val="22"/>
        </w:rPr>
      </w:pPr>
      <w:r w:rsidRPr="004E1280">
        <w:rPr>
          <w:sz w:val="22"/>
          <w:szCs w:val="22"/>
        </w:rPr>
        <w:t>Panels and Archaeological Reports at ASCS Conferences (A. Griffith)</w:t>
      </w:r>
    </w:p>
    <w:p w:rsidR="00ED7C07" w:rsidRPr="00ED7C07" w:rsidRDefault="00ED7C07" w:rsidP="00ED7C07">
      <w:pPr>
        <w:tabs>
          <w:tab w:val="left" w:pos="426"/>
          <w:tab w:val="left" w:pos="935"/>
        </w:tabs>
        <w:spacing w:before="40"/>
        <w:rPr>
          <w:sz w:val="22"/>
          <w:szCs w:val="22"/>
        </w:rPr>
      </w:pPr>
      <w:r>
        <w:rPr>
          <w:sz w:val="22"/>
          <w:szCs w:val="22"/>
        </w:rPr>
        <w:t>Held over for the AGM.</w:t>
      </w:r>
    </w:p>
    <w:p w:rsidR="004E1280" w:rsidRDefault="004E1280" w:rsidP="00E11875">
      <w:pPr>
        <w:pStyle w:val="ListParagraph"/>
        <w:numPr>
          <w:ilvl w:val="1"/>
          <w:numId w:val="21"/>
        </w:numPr>
        <w:tabs>
          <w:tab w:val="left" w:pos="426"/>
          <w:tab w:val="left" w:pos="935"/>
        </w:tabs>
        <w:spacing w:before="40"/>
        <w:rPr>
          <w:sz w:val="22"/>
          <w:szCs w:val="22"/>
        </w:rPr>
      </w:pPr>
      <w:r>
        <w:rPr>
          <w:sz w:val="22"/>
          <w:szCs w:val="22"/>
        </w:rPr>
        <w:t>Tax-deductible sta</w:t>
      </w:r>
      <w:r w:rsidR="00ED7C07">
        <w:rPr>
          <w:sz w:val="22"/>
          <w:szCs w:val="22"/>
        </w:rPr>
        <w:t>tus for donations to the Society</w:t>
      </w:r>
    </w:p>
    <w:p w:rsidR="00ED7C07" w:rsidRDefault="00ED7C07" w:rsidP="00ED7C07">
      <w:pPr>
        <w:pStyle w:val="ListParagraph"/>
        <w:numPr>
          <w:ilvl w:val="0"/>
          <w:numId w:val="26"/>
        </w:numPr>
      </w:pPr>
      <w:r>
        <w:t xml:space="preserve">The executive will enquire into the possibility of attaining tax-deductible status for the Society as a high priority in 2015. New Zealand campus representatives pointed out that NZ has different rules for tax-deductible status from Australia. </w:t>
      </w:r>
    </w:p>
    <w:p w:rsidR="00ED7C07" w:rsidRPr="00ED7C07" w:rsidRDefault="00ED7C07" w:rsidP="00ED7C07">
      <w:pPr>
        <w:pStyle w:val="ListParagraph"/>
        <w:numPr>
          <w:ilvl w:val="0"/>
          <w:numId w:val="26"/>
        </w:numPr>
      </w:pPr>
      <w:r>
        <w:t>In the first instance, the membership form will include an optional category for those members who would like to pay a higher fee.</w:t>
      </w:r>
    </w:p>
    <w:p w:rsidR="009A5133" w:rsidRPr="009A5133" w:rsidRDefault="009A5133" w:rsidP="009A5133">
      <w:pPr>
        <w:rPr>
          <w:sz w:val="20"/>
          <w:szCs w:val="20"/>
        </w:rPr>
      </w:pPr>
    </w:p>
    <w:p w:rsidR="002B55B1" w:rsidRPr="00E11875" w:rsidRDefault="00363C6D" w:rsidP="00E11875">
      <w:pPr>
        <w:pStyle w:val="ListParagraph"/>
        <w:numPr>
          <w:ilvl w:val="0"/>
          <w:numId w:val="11"/>
        </w:numPr>
        <w:tabs>
          <w:tab w:val="left" w:pos="426"/>
          <w:tab w:val="left" w:pos="993"/>
        </w:tabs>
        <w:rPr>
          <w:b/>
          <w:i/>
          <w:sz w:val="22"/>
          <w:szCs w:val="22"/>
        </w:rPr>
      </w:pPr>
      <w:r>
        <w:rPr>
          <w:b/>
          <w:i/>
          <w:sz w:val="22"/>
          <w:szCs w:val="22"/>
        </w:rPr>
        <w:t>ASCS Competitions</w:t>
      </w:r>
    </w:p>
    <w:p w:rsidR="00363C6D" w:rsidRPr="00ED7C07" w:rsidRDefault="00363C6D" w:rsidP="00E11875">
      <w:pPr>
        <w:pStyle w:val="ListParagraph"/>
        <w:numPr>
          <w:ilvl w:val="0"/>
          <w:numId w:val="22"/>
        </w:numPr>
        <w:tabs>
          <w:tab w:val="left" w:pos="426"/>
          <w:tab w:val="left" w:pos="851"/>
        </w:tabs>
        <w:spacing w:before="40"/>
        <w:rPr>
          <w:sz w:val="22"/>
          <w:szCs w:val="22"/>
        </w:rPr>
      </w:pPr>
      <w:r>
        <w:rPr>
          <w:sz w:val="22"/>
          <w:szCs w:val="22"/>
        </w:rPr>
        <w:t xml:space="preserve">Appointment of </w:t>
      </w:r>
      <w:r w:rsidR="00D03E3E">
        <w:rPr>
          <w:color w:val="000000"/>
          <w:lang w:eastAsia="en-AU"/>
        </w:rPr>
        <w:t>assessors and co-ordinators for 2014.</w:t>
      </w:r>
    </w:p>
    <w:p w:rsidR="00ED7C07" w:rsidRPr="00ED7C07" w:rsidRDefault="00ED7C07" w:rsidP="00ED7C07">
      <w:pPr>
        <w:tabs>
          <w:tab w:val="left" w:pos="426"/>
          <w:tab w:val="left" w:pos="851"/>
        </w:tabs>
        <w:spacing w:before="40"/>
        <w:rPr>
          <w:sz w:val="22"/>
          <w:szCs w:val="22"/>
        </w:rPr>
      </w:pPr>
      <w:r>
        <w:rPr>
          <w:sz w:val="22"/>
          <w:szCs w:val="22"/>
        </w:rPr>
        <w:t>The secretary reported that there has already been considerable forward planning with regard to personnel for panels of assessors in 2015</w:t>
      </w:r>
    </w:p>
    <w:p w:rsidR="002B55B1" w:rsidRDefault="00363C6D" w:rsidP="00E11875">
      <w:pPr>
        <w:pStyle w:val="ListParagraph"/>
        <w:numPr>
          <w:ilvl w:val="0"/>
          <w:numId w:val="22"/>
        </w:numPr>
        <w:tabs>
          <w:tab w:val="left" w:pos="426"/>
          <w:tab w:val="left" w:pos="851"/>
        </w:tabs>
        <w:spacing w:before="40"/>
        <w:rPr>
          <w:sz w:val="22"/>
          <w:szCs w:val="22"/>
        </w:rPr>
      </w:pPr>
      <w:r>
        <w:rPr>
          <w:sz w:val="22"/>
          <w:szCs w:val="22"/>
        </w:rPr>
        <w:t>(i) Early Career Award   (ii)  Essay Competitions   (iii)  Translation Competitions   (iv</w:t>
      </w:r>
      <w:r w:rsidR="002B55B1" w:rsidRPr="00E11875">
        <w:rPr>
          <w:sz w:val="22"/>
          <w:szCs w:val="22"/>
        </w:rPr>
        <w:t>)  OPTIMA</w:t>
      </w:r>
    </w:p>
    <w:p w:rsidR="00ED7C07" w:rsidRPr="00ED7C07" w:rsidRDefault="00ED7C07" w:rsidP="00ED7C07">
      <w:pPr>
        <w:tabs>
          <w:tab w:val="left" w:pos="426"/>
          <w:tab w:val="left" w:pos="851"/>
        </w:tabs>
        <w:spacing w:before="40"/>
        <w:rPr>
          <w:sz w:val="22"/>
          <w:szCs w:val="22"/>
        </w:rPr>
      </w:pPr>
      <w:r>
        <w:rPr>
          <w:sz w:val="22"/>
          <w:szCs w:val="22"/>
        </w:rPr>
        <w:t>Prize winners to be announced at the conference dinner.</w:t>
      </w:r>
    </w:p>
    <w:p w:rsidR="009A5133" w:rsidRPr="009A5133" w:rsidRDefault="009A5133" w:rsidP="009A5133">
      <w:pPr>
        <w:rPr>
          <w:sz w:val="20"/>
          <w:szCs w:val="20"/>
        </w:rPr>
      </w:pPr>
    </w:p>
    <w:p w:rsidR="002B55B1" w:rsidRPr="00E11875" w:rsidRDefault="003C5A51" w:rsidP="00E11875">
      <w:pPr>
        <w:pStyle w:val="ListParagraph"/>
        <w:numPr>
          <w:ilvl w:val="0"/>
          <w:numId w:val="11"/>
        </w:numPr>
        <w:tabs>
          <w:tab w:val="left" w:pos="426"/>
          <w:tab w:val="left" w:pos="993"/>
        </w:tabs>
        <w:rPr>
          <w:b/>
          <w:i/>
          <w:sz w:val="22"/>
          <w:szCs w:val="22"/>
        </w:rPr>
      </w:pPr>
      <w:r>
        <w:rPr>
          <w:b/>
          <w:i/>
          <w:sz w:val="22"/>
          <w:szCs w:val="22"/>
        </w:rPr>
        <w:t>Future</w:t>
      </w:r>
      <w:r w:rsidR="002B55B1" w:rsidRPr="00E11875">
        <w:rPr>
          <w:b/>
          <w:i/>
          <w:sz w:val="22"/>
          <w:szCs w:val="22"/>
        </w:rPr>
        <w:t xml:space="preserve"> General Meeting</w:t>
      </w:r>
      <w:r>
        <w:rPr>
          <w:b/>
          <w:i/>
          <w:sz w:val="22"/>
          <w:szCs w:val="22"/>
        </w:rPr>
        <w:t>s</w:t>
      </w:r>
      <w:r w:rsidR="002B55B1" w:rsidRPr="00E11875">
        <w:rPr>
          <w:b/>
          <w:i/>
          <w:sz w:val="22"/>
          <w:szCs w:val="22"/>
        </w:rPr>
        <w:t xml:space="preserve"> and Conference</w:t>
      </w:r>
      <w:r>
        <w:rPr>
          <w:b/>
          <w:i/>
          <w:sz w:val="22"/>
          <w:szCs w:val="22"/>
        </w:rPr>
        <w:t>s</w:t>
      </w:r>
    </w:p>
    <w:p w:rsidR="002B55B1" w:rsidRDefault="003E30A3" w:rsidP="00E11875">
      <w:pPr>
        <w:pStyle w:val="ListParagraph"/>
        <w:numPr>
          <w:ilvl w:val="0"/>
          <w:numId w:val="24"/>
        </w:numPr>
        <w:spacing w:before="40"/>
        <w:rPr>
          <w:bCs/>
          <w:iCs/>
          <w:sz w:val="22"/>
          <w:szCs w:val="22"/>
        </w:rPr>
      </w:pPr>
      <w:r w:rsidRPr="00E11875">
        <w:rPr>
          <w:bCs/>
          <w:iCs/>
          <w:sz w:val="22"/>
          <w:szCs w:val="22"/>
        </w:rPr>
        <w:t xml:space="preserve">An </w:t>
      </w:r>
      <w:r w:rsidR="0098663E">
        <w:rPr>
          <w:bCs/>
          <w:iCs/>
          <w:sz w:val="22"/>
          <w:szCs w:val="22"/>
        </w:rPr>
        <w:t>offer</w:t>
      </w:r>
      <w:r w:rsidRPr="00E11875">
        <w:rPr>
          <w:bCs/>
          <w:iCs/>
          <w:sz w:val="22"/>
          <w:szCs w:val="22"/>
        </w:rPr>
        <w:t xml:space="preserve"> has been </w:t>
      </w:r>
      <w:r w:rsidR="0098663E">
        <w:rPr>
          <w:bCs/>
          <w:iCs/>
          <w:sz w:val="22"/>
          <w:szCs w:val="22"/>
        </w:rPr>
        <w:t>made</w:t>
      </w:r>
      <w:r w:rsidRPr="00E11875">
        <w:rPr>
          <w:bCs/>
          <w:iCs/>
          <w:sz w:val="22"/>
          <w:szCs w:val="22"/>
        </w:rPr>
        <w:t xml:space="preserve"> by </w:t>
      </w:r>
      <w:r w:rsidR="00E11875">
        <w:rPr>
          <w:bCs/>
          <w:iCs/>
          <w:sz w:val="22"/>
          <w:szCs w:val="22"/>
        </w:rPr>
        <w:t>Professor Han Baltusse</w:t>
      </w:r>
      <w:r w:rsidR="0018619A" w:rsidRPr="00E11875">
        <w:rPr>
          <w:bCs/>
          <w:iCs/>
          <w:sz w:val="22"/>
          <w:szCs w:val="22"/>
        </w:rPr>
        <w:t>n</w:t>
      </w:r>
      <w:r w:rsidRPr="00E11875">
        <w:rPr>
          <w:bCs/>
          <w:iCs/>
          <w:sz w:val="22"/>
          <w:szCs w:val="22"/>
        </w:rPr>
        <w:t xml:space="preserve"> on behalf of </w:t>
      </w:r>
      <w:r w:rsidR="0018619A" w:rsidRPr="00E11875">
        <w:rPr>
          <w:bCs/>
          <w:iCs/>
          <w:sz w:val="22"/>
          <w:szCs w:val="22"/>
        </w:rPr>
        <w:t>Adelaide University to host ASCS 36</w:t>
      </w:r>
      <w:r w:rsidRPr="00E11875">
        <w:rPr>
          <w:bCs/>
          <w:iCs/>
          <w:sz w:val="22"/>
          <w:szCs w:val="22"/>
        </w:rPr>
        <w:t xml:space="preserve"> in </w:t>
      </w:r>
      <w:r w:rsidR="0018619A" w:rsidRPr="00E11875">
        <w:rPr>
          <w:bCs/>
          <w:iCs/>
          <w:sz w:val="22"/>
          <w:szCs w:val="22"/>
        </w:rPr>
        <w:t>Adelaide</w:t>
      </w:r>
      <w:r w:rsidRPr="00E11875">
        <w:rPr>
          <w:bCs/>
          <w:iCs/>
          <w:sz w:val="22"/>
          <w:szCs w:val="22"/>
        </w:rPr>
        <w:t xml:space="preserve">. </w:t>
      </w:r>
      <w:r w:rsidR="003C5A51">
        <w:rPr>
          <w:bCs/>
          <w:iCs/>
          <w:sz w:val="22"/>
          <w:szCs w:val="22"/>
        </w:rPr>
        <w:t>Dates: Wed 28-Fri 30 January, with the possibility of an excursion on Saturday 31 Jan.</w:t>
      </w:r>
    </w:p>
    <w:p w:rsidR="00ED7C07" w:rsidRPr="00ED7C07" w:rsidRDefault="00ED7C07" w:rsidP="00ED7C07">
      <w:pPr>
        <w:spacing w:before="40"/>
        <w:rPr>
          <w:bCs/>
          <w:iCs/>
          <w:sz w:val="22"/>
          <w:szCs w:val="22"/>
        </w:rPr>
      </w:pPr>
      <w:r>
        <w:rPr>
          <w:bCs/>
          <w:iCs/>
          <w:sz w:val="22"/>
          <w:szCs w:val="22"/>
        </w:rPr>
        <w:t xml:space="preserve">Adelaide’s offer to host ASCS 36 </w:t>
      </w:r>
      <w:r w:rsidR="00B67A66">
        <w:rPr>
          <w:bCs/>
          <w:iCs/>
          <w:sz w:val="22"/>
          <w:szCs w:val="22"/>
        </w:rPr>
        <w:t>wa</w:t>
      </w:r>
      <w:r>
        <w:rPr>
          <w:bCs/>
          <w:iCs/>
          <w:sz w:val="22"/>
          <w:szCs w:val="22"/>
        </w:rPr>
        <w:t xml:space="preserve">s endorsed by the executive. </w:t>
      </w:r>
    </w:p>
    <w:p w:rsidR="003C5A51" w:rsidRDefault="003C5A51" w:rsidP="00E11875">
      <w:pPr>
        <w:pStyle w:val="ListParagraph"/>
        <w:numPr>
          <w:ilvl w:val="0"/>
          <w:numId w:val="24"/>
        </w:numPr>
        <w:spacing w:before="40"/>
        <w:rPr>
          <w:bCs/>
          <w:iCs/>
          <w:sz w:val="22"/>
          <w:szCs w:val="22"/>
        </w:rPr>
      </w:pPr>
      <w:r>
        <w:rPr>
          <w:bCs/>
          <w:iCs/>
          <w:sz w:val="22"/>
          <w:szCs w:val="22"/>
        </w:rPr>
        <w:t xml:space="preserve">Victoria University (Wellington) has </w:t>
      </w:r>
      <w:r w:rsidR="008335C7">
        <w:rPr>
          <w:bCs/>
          <w:iCs/>
          <w:sz w:val="22"/>
          <w:szCs w:val="22"/>
        </w:rPr>
        <w:t>agreed</w:t>
      </w:r>
      <w:r>
        <w:rPr>
          <w:bCs/>
          <w:iCs/>
          <w:sz w:val="22"/>
          <w:szCs w:val="22"/>
        </w:rPr>
        <w:t xml:space="preserve"> to host ASCS 38 in 2017.</w:t>
      </w:r>
    </w:p>
    <w:p w:rsidR="00B67A66" w:rsidRPr="00B67A66" w:rsidRDefault="00B67A66" w:rsidP="00B67A66">
      <w:pPr>
        <w:spacing w:before="40"/>
        <w:rPr>
          <w:bCs/>
          <w:iCs/>
          <w:sz w:val="22"/>
          <w:szCs w:val="22"/>
        </w:rPr>
      </w:pPr>
      <w:r>
        <w:rPr>
          <w:bCs/>
          <w:iCs/>
          <w:sz w:val="22"/>
          <w:szCs w:val="22"/>
        </w:rPr>
        <w:t>Victoria’s offer to host ASCS 38 was endorsed by the executive.</w:t>
      </w:r>
    </w:p>
    <w:p w:rsidR="003C5A51" w:rsidRDefault="003C5A51" w:rsidP="00E11875">
      <w:pPr>
        <w:pStyle w:val="ListParagraph"/>
        <w:numPr>
          <w:ilvl w:val="0"/>
          <w:numId w:val="24"/>
        </w:numPr>
        <w:spacing w:before="40"/>
        <w:rPr>
          <w:bCs/>
          <w:iCs/>
          <w:sz w:val="22"/>
          <w:szCs w:val="22"/>
        </w:rPr>
      </w:pPr>
      <w:r>
        <w:rPr>
          <w:bCs/>
          <w:iCs/>
          <w:sz w:val="22"/>
          <w:szCs w:val="22"/>
        </w:rPr>
        <w:t>2016? Our 50</w:t>
      </w:r>
      <w:r w:rsidRPr="003C5A51">
        <w:rPr>
          <w:bCs/>
          <w:iCs/>
          <w:sz w:val="22"/>
          <w:szCs w:val="22"/>
          <w:vertAlign w:val="superscript"/>
        </w:rPr>
        <w:t>th</w:t>
      </w:r>
      <w:r>
        <w:rPr>
          <w:bCs/>
          <w:iCs/>
          <w:sz w:val="22"/>
          <w:szCs w:val="22"/>
        </w:rPr>
        <w:t xml:space="preserve"> anniversary year meeting should be held in an accessible location to maximise attendance.</w:t>
      </w:r>
    </w:p>
    <w:p w:rsidR="00B67A66" w:rsidRPr="00B67A66" w:rsidRDefault="00B67A66" w:rsidP="00B67A66">
      <w:pPr>
        <w:spacing w:before="40"/>
        <w:rPr>
          <w:bCs/>
          <w:iCs/>
          <w:sz w:val="22"/>
          <w:szCs w:val="22"/>
        </w:rPr>
      </w:pPr>
      <w:r>
        <w:rPr>
          <w:bCs/>
          <w:iCs/>
          <w:sz w:val="22"/>
          <w:szCs w:val="22"/>
        </w:rPr>
        <w:t>The secretary undertook as a matter of some urgency to find a suitable venue for ASCS 37 and report to the executive committee as soon as there was a firm proposal on the table.</w:t>
      </w:r>
    </w:p>
    <w:p w:rsidR="003E30A3" w:rsidRPr="009F4AEC" w:rsidRDefault="003E30A3" w:rsidP="002B55B1">
      <w:pPr>
        <w:tabs>
          <w:tab w:val="left" w:pos="426"/>
          <w:tab w:val="left" w:pos="993"/>
        </w:tabs>
        <w:rPr>
          <w:sz w:val="20"/>
          <w:szCs w:val="20"/>
        </w:rPr>
      </w:pPr>
    </w:p>
    <w:p w:rsidR="002B55B1" w:rsidRPr="00B67A66" w:rsidRDefault="002B55B1" w:rsidP="00E11875">
      <w:pPr>
        <w:pStyle w:val="ListParagraph"/>
        <w:numPr>
          <w:ilvl w:val="0"/>
          <w:numId w:val="11"/>
        </w:numPr>
        <w:tabs>
          <w:tab w:val="left" w:pos="426"/>
          <w:tab w:val="left" w:pos="993"/>
        </w:tabs>
        <w:rPr>
          <w:b/>
          <w:i/>
          <w:sz w:val="22"/>
          <w:szCs w:val="22"/>
        </w:rPr>
      </w:pPr>
      <w:r w:rsidRPr="00E11875">
        <w:rPr>
          <w:b/>
          <w:i/>
          <w:sz w:val="22"/>
          <w:szCs w:val="22"/>
        </w:rPr>
        <w:t>Any Other Business</w:t>
      </w:r>
    </w:p>
    <w:p w:rsidR="00B67A66" w:rsidRDefault="00B67A66" w:rsidP="00B67A66">
      <w:pPr>
        <w:tabs>
          <w:tab w:val="left" w:pos="426"/>
          <w:tab w:val="left" w:pos="993"/>
        </w:tabs>
        <w:rPr>
          <w:sz w:val="22"/>
          <w:szCs w:val="22"/>
        </w:rPr>
      </w:pPr>
      <w:r w:rsidRPr="00B67A66">
        <w:rPr>
          <w:sz w:val="22"/>
          <w:szCs w:val="22"/>
        </w:rPr>
        <w:t xml:space="preserve">William Dominik (Otago) </w:t>
      </w:r>
      <w:r>
        <w:rPr>
          <w:sz w:val="22"/>
          <w:szCs w:val="22"/>
        </w:rPr>
        <w:t>raised the possibility of ASCS becoming affiliated with the national language teaching body in New Zealand. The cost is in the order of $200 which might be covered by ASCS or by the participating NZ campuses. The matter will be circulated for discussion in coming months.</w:t>
      </w:r>
    </w:p>
    <w:p w:rsidR="003D2366" w:rsidRDefault="003D2366" w:rsidP="00B67A66">
      <w:pPr>
        <w:tabs>
          <w:tab w:val="left" w:pos="426"/>
          <w:tab w:val="left" w:pos="993"/>
        </w:tabs>
        <w:rPr>
          <w:sz w:val="22"/>
          <w:szCs w:val="22"/>
        </w:rPr>
      </w:pPr>
    </w:p>
    <w:p w:rsidR="003D2366" w:rsidRPr="00B67A66" w:rsidRDefault="003D2366" w:rsidP="00B67A66">
      <w:pPr>
        <w:tabs>
          <w:tab w:val="left" w:pos="426"/>
          <w:tab w:val="left" w:pos="993"/>
        </w:tabs>
        <w:rPr>
          <w:sz w:val="22"/>
          <w:szCs w:val="22"/>
        </w:rPr>
      </w:pPr>
      <w:r>
        <w:rPr>
          <w:sz w:val="22"/>
          <w:szCs w:val="22"/>
        </w:rPr>
        <w:t>The meeting closed at 2.05.</w:t>
      </w:r>
    </w:p>
    <w:p w:rsidR="00E11875" w:rsidRDefault="00E11875" w:rsidP="00E11875">
      <w:pPr>
        <w:tabs>
          <w:tab w:val="right" w:pos="8976"/>
        </w:tabs>
        <w:ind w:right="378"/>
        <w:rPr>
          <w:sz w:val="22"/>
          <w:szCs w:val="22"/>
        </w:rPr>
      </w:pPr>
    </w:p>
    <w:p w:rsidR="00E11875" w:rsidRDefault="0018619A" w:rsidP="00E11875">
      <w:pPr>
        <w:tabs>
          <w:tab w:val="right" w:pos="8976"/>
        </w:tabs>
        <w:ind w:right="378"/>
        <w:rPr>
          <w:sz w:val="22"/>
          <w:szCs w:val="22"/>
        </w:rPr>
      </w:pPr>
      <w:r>
        <w:rPr>
          <w:sz w:val="22"/>
          <w:szCs w:val="22"/>
        </w:rPr>
        <w:t>January 2014</w:t>
      </w:r>
      <w:r w:rsidR="009F4AEC">
        <w:rPr>
          <w:sz w:val="22"/>
          <w:szCs w:val="22"/>
        </w:rPr>
        <w:tab/>
      </w:r>
      <w:r>
        <w:rPr>
          <w:sz w:val="22"/>
          <w:szCs w:val="22"/>
        </w:rPr>
        <w:t>Kathryn Welch</w:t>
      </w:r>
      <w:r w:rsidR="009F4AEC">
        <w:rPr>
          <w:sz w:val="22"/>
          <w:szCs w:val="22"/>
        </w:rPr>
        <w:tab/>
      </w:r>
    </w:p>
    <w:p w:rsidR="002B55B1" w:rsidRDefault="00080EF5" w:rsidP="00E11875">
      <w:pPr>
        <w:tabs>
          <w:tab w:val="right" w:pos="8976"/>
        </w:tabs>
        <w:ind w:right="378"/>
        <w:jc w:val="right"/>
        <w:rPr>
          <w:sz w:val="22"/>
          <w:szCs w:val="22"/>
        </w:rPr>
      </w:pPr>
      <w:r>
        <w:rPr>
          <w:sz w:val="22"/>
          <w:szCs w:val="22"/>
        </w:rPr>
        <w:t xml:space="preserve">ASCS </w:t>
      </w:r>
      <w:r w:rsidR="00546FEB">
        <w:rPr>
          <w:sz w:val="22"/>
          <w:szCs w:val="22"/>
        </w:rPr>
        <w:t>Honorary Secretary</w:t>
      </w:r>
    </w:p>
    <w:sectPr w:rsidR="002B55B1" w:rsidSect="00080EF5">
      <w:pgSz w:w="11906" w:h="16838"/>
      <w:pgMar w:top="1247" w:right="1418" w:bottom="680" w:left="1134" w:header="680" w:footer="68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BCB"/>
    <w:multiLevelType w:val="hybridMultilevel"/>
    <w:tmpl w:val="C7A23E6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3D87B9D"/>
    <w:multiLevelType w:val="hybridMultilevel"/>
    <w:tmpl w:val="EBCEBC0E"/>
    <w:lvl w:ilvl="0" w:tplc="B74A1262">
      <w:start w:val="1"/>
      <w:numFmt w:val="lowerRoman"/>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1B874B9F"/>
    <w:multiLevelType w:val="hybridMultilevel"/>
    <w:tmpl w:val="04825E5E"/>
    <w:lvl w:ilvl="0" w:tplc="831C274C">
      <w:start w:val="1"/>
      <w:numFmt w:val="lowerLetter"/>
      <w:lvlText w:val="(%1)"/>
      <w:lvlJc w:val="left"/>
      <w:pPr>
        <w:ind w:left="936" w:hanging="504"/>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3">
    <w:nsid w:val="25ED383F"/>
    <w:multiLevelType w:val="hybridMultilevel"/>
    <w:tmpl w:val="0AC0C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A12F07"/>
    <w:multiLevelType w:val="hybridMultilevel"/>
    <w:tmpl w:val="256C14D6"/>
    <w:lvl w:ilvl="0" w:tplc="5EC64624">
      <w:start w:val="1"/>
      <w:numFmt w:val="decimal"/>
      <w:lvlText w:val="%1."/>
      <w:lvlJc w:val="left"/>
      <w:pPr>
        <w:tabs>
          <w:tab w:val="num" w:pos="795"/>
        </w:tabs>
        <w:ind w:left="795" w:hanging="435"/>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B77A5E"/>
    <w:multiLevelType w:val="hybridMultilevel"/>
    <w:tmpl w:val="774AE31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93D480B"/>
    <w:multiLevelType w:val="hybridMultilevel"/>
    <w:tmpl w:val="13E8F0E6"/>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EE66B96"/>
    <w:multiLevelType w:val="hybridMultilevel"/>
    <w:tmpl w:val="5B38E388"/>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22856D9"/>
    <w:multiLevelType w:val="hybridMultilevel"/>
    <w:tmpl w:val="00F29122"/>
    <w:lvl w:ilvl="0" w:tplc="4D24B99A">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25E0D4C"/>
    <w:multiLevelType w:val="hybridMultilevel"/>
    <w:tmpl w:val="B1464C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29C3FC4"/>
    <w:multiLevelType w:val="hybridMultilevel"/>
    <w:tmpl w:val="FFEA578A"/>
    <w:lvl w:ilvl="0" w:tplc="F438A524">
      <w:start w:val="1"/>
      <w:numFmt w:val="lowerLetter"/>
      <w:lvlText w:val="(%1)"/>
      <w:lvlJc w:val="left"/>
      <w:pPr>
        <w:tabs>
          <w:tab w:val="num" w:pos="885"/>
        </w:tabs>
        <w:ind w:left="885" w:hanging="45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nsid w:val="36EA63B4"/>
    <w:multiLevelType w:val="hybridMultilevel"/>
    <w:tmpl w:val="800CE916"/>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12">
    <w:nsid w:val="37CB1819"/>
    <w:multiLevelType w:val="hybridMultilevel"/>
    <w:tmpl w:val="496E891C"/>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8E55901"/>
    <w:multiLevelType w:val="hybridMultilevel"/>
    <w:tmpl w:val="906AA878"/>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94007E0"/>
    <w:multiLevelType w:val="hybridMultilevel"/>
    <w:tmpl w:val="A09290DA"/>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B2645FB"/>
    <w:multiLevelType w:val="singleLevel"/>
    <w:tmpl w:val="E7044C5A"/>
    <w:lvl w:ilvl="0">
      <w:start w:val="1"/>
      <w:numFmt w:val="lowerRoman"/>
      <w:lvlText w:val="%1)"/>
      <w:lvlJc w:val="left"/>
      <w:pPr>
        <w:tabs>
          <w:tab w:val="num" w:pos="1440"/>
        </w:tabs>
        <w:ind w:left="1440" w:hanging="720"/>
      </w:pPr>
      <w:rPr>
        <w:rFonts w:hint="default"/>
      </w:rPr>
    </w:lvl>
  </w:abstractNum>
  <w:abstractNum w:abstractNumId="16">
    <w:nsid w:val="4B5A73AB"/>
    <w:multiLevelType w:val="hybridMultilevel"/>
    <w:tmpl w:val="5CCA1F66"/>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3081EA3"/>
    <w:multiLevelType w:val="hybridMultilevel"/>
    <w:tmpl w:val="0658A1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477326C"/>
    <w:multiLevelType w:val="hybridMultilevel"/>
    <w:tmpl w:val="2B40878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56FF2F15"/>
    <w:multiLevelType w:val="hybridMultilevel"/>
    <w:tmpl w:val="6882E290"/>
    <w:lvl w:ilvl="0" w:tplc="FA7AB432">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85873A1"/>
    <w:multiLevelType w:val="hybridMultilevel"/>
    <w:tmpl w:val="8876B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2E47FCB"/>
    <w:multiLevelType w:val="hybridMultilevel"/>
    <w:tmpl w:val="63C8691A"/>
    <w:lvl w:ilvl="0" w:tplc="4D24B99A">
      <w:start w:val="1"/>
      <w:numFmt w:val="decimal"/>
      <w:lvlText w:val="%1."/>
      <w:lvlJc w:val="left"/>
      <w:pPr>
        <w:ind w:left="792" w:hanging="432"/>
      </w:pPr>
      <w:rPr>
        <w:rFonts w:hint="default"/>
        <w:i w:val="0"/>
      </w:rPr>
    </w:lvl>
    <w:lvl w:ilvl="1" w:tplc="97DE9E28">
      <w:start w:val="1"/>
      <w:numFmt w:val="lowerLetter"/>
      <w:lvlText w:val="(%2)"/>
      <w:lvlJc w:val="left"/>
      <w:pPr>
        <w:ind w:left="1584" w:hanging="5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D053A9E"/>
    <w:multiLevelType w:val="hybridMultilevel"/>
    <w:tmpl w:val="FE2A5F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ED240AA"/>
    <w:multiLevelType w:val="hybridMultilevel"/>
    <w:tmpl w:val="6EDEA32C"/>
    <w:lvl w:ilvl="0" w:tplc="0A84B610">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D6D084AE" w:tentative="1">
      <w:start w:val="1"/>
      <w:numFmt w:val="bullet"/>
      <w:lvlText w:val=""/>
      <w:lvlJc w:val="left"/>
      <w:pPr>
        <w:tabs>
          <w:tab w:val="num" w:pos="2160"/>
        </w:tabs>
        <w:ind w:left="2160" w:hanging="360"/>
      </w:pPr>
      <w:rPr>
        <w:rFonts w:ascii="Wingdings" w:hAnsi="Wingdings" w:hint="default"/>
      </w:rPr>
    </w:lvl>
    <w:lvl w:ilvl="3" w:tplc="9ED61B2C" w:tentative="1">
      <w:start w:val="1"/>
      <w:numFmt w:val="bullet"/>
      <w:lvlText w:val=""/>
      <w:lvlJc w:val="left"/>
      <w:pPr>
        <w:tabs>
          <w:tab w:val="num" w:pos="2880"/>
        </w:tabs>
        <w:ind w:left="2880" w:hanging="360"/>
      </w:pPr>
      <w:rPr>
        <w:rFonts w:ascii="Symbol" w:hAnsi="Symbol" w:hint="default"/>
      </w:rPr>
    </w:lvl>
    <w:lvl w:ilvl="4" w:tplc="C792E4D4" w:tentative="1">
      <w:start w:val="1"/>
      <w:numFmt w:val="bullet"/>
      <w:lvlText w:val="o"/>
      <w:lvlJc w:val="left"/>
      <w:pPr>
        <w:tabs>
          <w:tab w:val="num" w:pos="3600"/>
        </w:tabs>
        <w:ind w:left="3600" w:hanging="360"/>
      </w:pPr>
      <w:rPr>
        <w:rFonts w:ascii="Courier New" w:hAnsi="Courier New" w:cs="Courier New" w:hint="default"/>
      </w:rPr>
    </w:lvl>
    <w:lvl w:ilvl="5" w:tplc="3F261900" w:tentative="1">
      <w:start w:val="1"/>
      <w:numFmt w:val="bullet"/>
      <w:lvlText w:val=""/>
      <w:lvlJc w:val="left"/>
      <w:pPr>
        <w:tabs>
          <w:tab w:val="num" w:pos="4320"/>
        </w:tabs>
        <w:ind w:left="4320" w:hanging="360"/>
      </w:pPr>
      <w:rPr>
        <w:rFonts w:ascii="Wingdings" w:hAnsi="Wingdings" w:hint="default"/>
      </w:rPr>
    </w:lvl>
    <w:lvl w:ilvl="6" w:tplc="77DEE072" w:tentative="1">
      <w:start w:val="1"/>
      <w:numFmt w:val="bullet"/>
      <w:lvlText w:val=""/>
      <w:lvlJc w:val="left"/>
      <w:pPr>
        <w:tabs>
          <w:tab w:val="num" w:pos="5040"/>
        </w:tabs>
        <w:ind w:left="5040" w:hanging="360"/>
      </w:pPr>
      <w:rPr>
        <w:rFonts w:ascii="Symbol" w:hAnsi="Symbol" w:hint="default"/>
      </w:rPr>
    </w:lvl>
    <w:lvl w:ilvl="7" w:tplc="111A6FEA" w:tentative="1">
      <w:start w:val="1"/>
      <w:numFmt w:val="bullet"/>
      <w:lvlText w:val="o"/>
      <w:lvlJc w:val="left"/>
      <w:pPr>
        <w:tabs>
          <w:tab w:val="num" w:pos="5760"/>
        </w:tabs>
        <w:ind w:left="5760" w:hanging="360"/>
      </w:pPr>
      <w:rPr>
        <w:rFonts w:ascii="Courier New" w:hAnsi="Courier New" w:cs="Courier New" w:hint="default"/>
      </w:rPr>
    </w:lvl>
    <w:lvl w:ilvl="8" w:tplc="E5AED06A" w:tentative="1">
      <w:start w:val="1"/>
      <w:numFmt w:val="bullet"/>
      <w:lvlText w:val=""/>
      <w:lvlJc w:val="left"/>
      <w:pPr>
        <w:tabs>
          <w:tab w:val="num" w:pos="6480"/>
        </w:tabs>
        <w:ind w:left="6480" w:hanging="360"/>
      </w:pPr>
      <w:rPr>
        <w:rFonts w:ascii="Wingdings" w:hAnsi="Wingdings" w:hint="default"/>
      </w:rPr>
    </w:lvl>
  </w:abstractNum>
  <w:abstractNum w:abstractNumId="24">
    <w:nsid w:val="7B554643"/>
    <w:multiLevelType w:val="hybridMultilevel"/>
    <w:tmpl w:val="7B107D2A"/>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25">
    <w:nsid w:val="7EF95EBD"/>
    <w:multiLevelType w:val="hybridMultilevel"/>
    <w:tmpl w:val="0BEA7A02"/>
    <w:lvl w:ilvl="0" w:tplc="0C09000F">
      <w:start w:val="1"/>
      <w:numFmt w:val="decimal"/>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num w:numId="1">
    <w:abstractNumId w:val="10"/>
  </w:num>
  <w:num w:numId="2">
    <w:abstractNumId w:val="23"/>
  </w:num>
  <w:num w:numId="3">
    <w:abstractNumId w:val="1"/>
  </w:num>
  <w:num w:numId="4">
    <w:abstractNumId w:val="15"/>
  </w:num>
  <w:num w:numId="5">
    <w:abstractNumId w:val="4"/>
  </w:num>
  <w:num w:numId="6">
    <w:abstractNumId w:val="17"/>
  </w:num>
  <w:num w:numId="7">
    <w:abstractNumId w:val="20"/>
  </w:num>
  <w:num w:numId="8">
    <w:abstractNumId w:val="2"/>
  </w:num>
  <w:num w:numId="9">
    <w:abstractNumId w:val="9"/>
  </w:num>
  <w:num w:numId="10">
    <w:abstractNumId w:val="21"/>
  </w:num>
  <w:num w:numId="11">
    <w:abstractNumId w:val="19"/>
  </w:num>
  <w:num w:numId="12">
    <w:abstractNumId w:val="22"/>
  </w:num>
  <w:num w:numId="13">
    <w:abstractNumId w:val="0"/>
  </w:num>
  <w:num w:numId="14">
    <w:abstractNumId w:val="8"/>
  </w:num>
  <w:num w:numId="15">
    <w:abstractNumId w:val="25"/>
  </w:num>
  <w:num w:numId="16">
    <w:abstractNumId w:val="5"/>
  </w:num>
  <w:num w:numId="17">
    <w:abstractNumId w:val="13"/>
  </w:num>
  <w:num w:numId="18">
    <w:abstractNumId w:val="11"/>
  </w:num>
  <w:num w:numId="19">
    <w:abstractNumId w:val="16"/>
  </w:num>
  <w:num w:numId="20">
    <w:abstractNumId w:val="7"/>
  </w:num>
  <w:num w:numId="21">
    <w:abstractNumId w:val="12"/>
  </w:num>
  <w:num w:numId="22">
    <w:abstractNumId w:val="24"/>
  </w:num>
  <w:num w:numId="23">
    <w:abstractNumId w:val="6"/>
  </w:num>
  <w:num w:numId="24">
    <w:abstractNumId w:val="14"/>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D4"/>
    <w:rsid w:val="00032511"/>
    <w:rsid w:val="00043B91"/>
    <w:rsid w:val="000533A5"/>
    <w:rsid w:val="00077FC6"/>
    <w:rsid w:val="00080EF5"/>
    <w:rsid w:val="00182002"/>
    <w:rsid w:val="0018619A"/>
    <w:rsid w:val="001A13E6"/>
    <w:rsid w:val="001A2D22"/>
    <w:rsid w:val="00270C06"/>
    <w:rsid w:val="00277AC1"/>
    <w:rsid w:val="002B1CC7"/>
    <w:rsid w:val="002B55B1"/>
    <w:rsid w:val="002C44AD"/>
    <w:rsid w:val="00330FC2"/>
    <w:rsid w:val="003362D4"/>
    <w:rsid w:val="00363C6D"/>
    <w:rsid w:val="00374AC8"/>
    <w:rsid w:val="003C5A51"/>
    <w:rsid w:val="003D01FE"/>
    <w:rsid w:val="003D2366"/>
    <w:rsid w:val="003E30A3"/>
    <w:rsid w:val="003F4CDE"/>
    <w:rsid w:val="003F4D46"/>
    <w:rsid w:val="003F7888"/>
    <w:rsid w:val="00431172"/>
    <w:rsid w:val="00432B59"/>
    <w:rsid w:val="00457C9D"/>
    <w:rsid w:val="0047721C"/>
    <w:rsid w:val="004E1280"/>
    <w:rsid w:val="004E2004"/>
    <w:rsid w:val="005343A4"/>
    <w:rsid w:val="00546FEB"/>
    <w:rsid w:val="00561244"/>
    <w:rsid w:val="005618D4"/>
    <w:rsid w:val="00570F44"/>
    <w:rsid w:val="00584555"/>
    <w:rsid w:val="0058746C"/>
    <w:rsid w:val="005B662A"/>
    <w:rsid w:val="005C5F45"/>
    <w:rsid w:val="006228AA"/>
    <w:rsid w:val="00640ADD"/>
    <w:rsid w:val="006A408A"/>
    <w:rsid w:val="006B6FF8"/>
    <w:rsid w:val="006D1B67"/>
    <w:rsid w:val="006F52DB"/>
    <w:rsid w:val="00754D8A"/>
    <w:rsid w:val="0076685A"/>
    <w:rsid w:val="007B2491"/>
    <w:rsid w:val="007E5A92"/>
    <w:rsid w:val="008335C7"/>
    <w:rsid w:val="00874F05"/>
    <w:rsid w:val="008C584A"/>
    <w:rsid w:val="00966321"/>
    <w:rsid w:val="0098663E"/>
    <w:rsid w:val="009A5133"/>
    <w:rsid w:val="009A5DC9"/>
    <w:rsid w:val="009C5DA3"/>
    <w:rsid w:val="009F4AEC"/>
    <w:rsid w:val="00A14E7A"/>
    <w:rsid w:val="00A54C38"/>
    <w:rsid w:val="00B43AE4"/>
    <w:rsid w:val="00B45E8C"/>
    <w:rsid w:val="00B67A66"/>
    <w:rsid w:val="00B70841"/>
    <w:rsid w:val="00C56572"/>
    <w:rsid w:val="00C9709C"/>
    <w:rsid w:val="00CD21D4"/>
    <w:rsid w:val="00CF3896"/>
    <w:rsid w:val="00D03E3E"/>
    <w:rsid w:val="00D15A1B"/>
    <w:rsid w:val="00D8237E"/>
    <w:rsid w:val="00E11875"/>
    <w:rsid w:val="00E21313"/>
    <w:rsid w:val="00E37C97"/>
    <w:rsid w:val="00E563A2"/>
    <w:rsid w:val="00EB252E"/>
    <w:rsid w:val="00ED7C07"/>
    <w:rsid w:val="00F10749"/>
    <w:rsid w:val="00F10AA3"/>
    <w:rsid w:val="00FA06E2"/>
    <w:rsid w:val="00FC5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966321"/>
    <w:rPr>
      <w:rFonts w:ascii="Tahoma" w:hAnsi="Tahoma" w:cs="Tahoma"/>
      <w:sz w:val="16"/>
      <w:szCs w:val="16"/>
    </w:rPr>
  </w:style>
  <w:style w:type="character" w:customStyle="1" w:styleId="BalloonTextChar">
    <w:name w:val="Balloon Text Char"/>
    <w:basedOn w:val="DefaultParagraphFont"/>
    <w:link w:val="BalloonText"/>
    <w:rsid w:val="00966321"/>
    <w:rPr>
      <w:rFonts w:ascii="Tahoma" w:hAnsi="Tahoma" w:cs="Tahoma"/>
      <w:sz w:val="16"/>
      <w:szCs w:val="16"/>
      <w:lang w:val="en-US" w:eastAsia="en-US"/>
    </w:rPr>
  </w:style>
  <w:style w:type="paragraph" w:styleId="ListParagraph">
    <w:name w:val="List Paragraph"/>
    <w:basedOn w:val="Normal"/>
    <w:uiPriority w:val="34"/>
    <w:qFormat/>
    <w:rsid w:val="00E11875"/>
    <w:pPr>
      <w:ind w:left="720"/>
      <w:contextualSpacing/>
    </w:pPr>
  </w:style>
  <w:style w:type="paragraph" w:styleId="PlainText">
    <w:name w:val="Plain Text"/>
    <w:basedOn w:val="Normal"/>
    <w:link w:val="PlainTextChar"/>
    <w:uiPriority w:val="99"/>
    <w:unhideWhenUsed/>
    <w:rsid w:val="003C5A51"/>
    <w:rPr>
      <w:rFonts w:ascii="Calibri" w:eastAsiaTheme="minorHAnsi" w:hAnsi="Calibri" w:cs="Consolas"/>
      <w:sz w:val="22"/>
      <w:szCs w:val="21"/>
      <w:lang w:val="en-AU"/>
    </w:rPr>
  </w:style>
  <w:style w:type="character" w:customStyle="1" w:styleId="PlainTextChar">
    <w:name w:val="Plain Text Char"/>
    <w:basedOn w:val="DefaultParagraphFont"/>
    <w:link w:val="PlainText"/>
    <w:uiPriority w:val="99"/>
    <w:rsid w:val="003C5A51"/>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966321"/>
    <w:rPr>
      <w:rFonts w:ascii="Tahoma" w:hAnsi="Tahoma" w:cs="Tahoma"/>
      <w:sz w:val="16"/>
      <w:szCs w:val="16"/>
    </w:rPr>
  </w:style>
  <w:style w:type="character" w:customStyle="1" w:styleId="BalloonTextChar">
    <w:name w:val="Balloon Text Char"/>
    <w:basedOn w:val="DefaultParagraphFont"/>
    <w:link w:val="BalloonText"/>
    <w:rsid w:val="00966321"/>
    <w:rPr>
      <w:rFonts w:ascii="Tahoma" w:hAnsi="Tahoma" w:cs="Tahoma"/>
      <w:sz w:val="16"/>
      <w:szCs w:val="16"/>
      <w:lang w:val="en-US" w:eastAsia="en-US"/>
    </w:rPr>
  </w:style>
  <w:style w:type="paragraph" w:styleId="ListParagraph">
    <w:name w:val="List Paragraph"/>
    <w:basedOn w:val="Normal"/>
    <w:uiPriority w:val="34"/>
    <w:qFormat/>
    <w:rsid w:val="00E11875"/>
    <w:pPr>
      <w:ind w:left="720"/>
      <w:contextualSpacing/>
    </w:pPr>
  </w:style>
  <w:style w:type="paragraph" w:styleId="PlainText">
    <w:name w:val="Plain Text"/>
    <w:basedOn w:val="Normal"/>
    <w:link w:val="PlainTextChar"/>
    <w:uiPriority w:val="99"/>
    <w:unhideWhenUsed/>
    <w:rsid w:val="003C5A51"/>
    <w:rPr>
      <w:rFonts w:ascii="Calibri" w:eastAsiaTheme="minorHAnsi" w:hAnsi="Calibri" w:cs="Consolas"/>
      <w:sz w:val="22"/>
      <w:szCs w:val="21"/>
      <w:lang w:val="en-AU"/>
    </w:rPr>
  </w:style>
  <w:style w:type="character" w:customStyle="1" w:styleId="PlainTextChar">
    <w:name w:val="Plain Text Char"/>
    <w:basedOn w:val="DefaultParagraphFont"/>
    <w:link w:val="PlainText"/>
    <w:uiPriority w:val="99"/>
    <w:rsid w:val="003C5A51"/>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866800">
      <w:bodyDiv w:val="1"/>
      <w:marLeft w:val="0"/>
      <w:marRight w:val="0"/>
      <w:marTop w:val="0"/>
      <w:marBottom w:val="0"/>
      <w:divBdr>
        <w:top w:val="none" w:sz="0" w:space="0" w:color="auto"/>
        <w:left w:val="none" w:sz="0" w:space="0" w:color="auto"/>
        <w:bottom w:val="none" w:sz="0" w:space="0" w:color="auto"/>
        <w:right w:val="none" w:sz="0" w:space="0" w:color="auto"/>
      </w:divBdr>
    </w:div>
    <w:div w:id="9115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 Meeting of the Executive Committee of the Australasian Society for Classical Studies will be held at the University of Tasma</vt:lpstr>
    </vt:vector>
  </TitlesOfParts>
  <Company>University of Sydney</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Executive Committee of the Australasian Society for Classical Studies will be held at the University of Tasma</dc:title>
  <dc:creator>Bruce Marshall</dc:creator>
  <cp:lastModifiedBy>Kathryn Welch</cp:lastModifiedBy>
  <cp:revision>2</cp:revision>
  <cp:lastPrinted>2014-01-26T03:29:00Z</cp:lastPrinted>
  <dcterms:created xsi:type="dcterms:W3CDTF">2014-12-17T03:31:00Z</dcterms:created>
  <dcterms:modified xsi:type="dcterms:W3CDTF">2014-12-17T03:31:00Z</dcterms:modified>
</cp:coreProperties>
</file>