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5B1" w:rsidRPr="009B60D1" w:rsidRDefault="00966321" w:rsidP="002B55B1">
      <w:pPr>
        <w:pStyle w:val="Heading1"/>
        <w:jc w:val="left"/>
        <w:rPr>
          <w:b w:val="0"/>
        </w:rPr>
      </w:pPr>
      <w:r w:rsidRPr="009B60D1">
        <w:rPr>
          <w:b w:val="0"/>
          <w:noProof/>
          <w:lang w:val="en-AU" w:eastAsia="en-AU"/>
        </w:rPr>
        <mc:AlternateContent>
          <mc:Choice Requires="wps">
            <w:drawing>
              <wp:anchor distT="0" distB="0" distL="114300" distR="114300" simplePos="0" relativeHeight="251657728" behindDoc="0" locked="0" layoutInCell="1" allowOverlap="1" wp14:anchorId="7ABD7DD1" wp14:editId="5290A7F2">
                <wp:simplePos x="0" y="0"/>
                <wp:positionH relativeFrom="column">
                  <wp:posOffset>523875</wp:posOffset>
                </wp:positionH>
                <wp:positionV relativeFrom="paragraph">
                  <wp:posOffset>0</wp:posOffset>
                </wp:positionV>
                <wp:extent cx="5448300" cy="6858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858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B55B1" w:rsidRDefault="00005621" w:rsidP="00005621">
                            <w:pPr>
                              <w:pStyle w:val="BlockText"/>
                              <w:jc w:val="right"/>
                              <w:rPr>
                                <w:sz w:val="22"/>
                                <w:szCs w:val="22"/>
                              </w:rPr>
                            </w:pPr>
                            <w:r>
                              <w:rPr>
                                <w:sz w:val="22"/>
                                <w:szCs w:val="22"/>
                              </w:rPr>
                              <w:t xml:space="preserve">Executive </w:t>
                            </w:r>
                            <w:r w:rsidR="00584555">
                              <w:rPr>
                                <w:sz w:val="22"/>
                                <w:szCs w:val="22"/>
                              </w:rPr>
                              <w:t xml:space="preserve"> Committee of the </w:t>
                            </w:r>
                            <w:r w:rsidR="002B55B1">
                              <w:rPr>
                                <w:sz w:val="22"/>
                                <w:szCs w:val="22"/>
                              </w:rPr>
                              <w:t xml:space="preserve">Australasian Society for Classical Studies </w:t>
                            </w:r>
                          </w:p>
                          <w:p w:rsidR="004C59F4" w:rsidRDefault="004C59F4" w:rsidP="00005621">
                            <w:pPr>
                              <w:pStyle w:val="BlockText"/>
                              <w:jc w:val="right"/>
                              <w:rPr>
                                <w:sz w:val="22"/>
                                <w:szCs w:val="22"/>
                              </w:rPr>
                            </w:pPr>
                            <w:r>
                              <w:rPr>
                                <w:sz w:val="22"/>
                                <w:szCs w:val="22"/>
                              </w:rPr>
                              <w:t>Napier Lower Ground 15</w:t>
                            </w:r>
                          </w:p>
                          <w:p w:rsidR="00005621" w:rsidRDefault="00005621" w:rsidP="00005621">
                            <w:pPr>
                              <w:pStyle w:val="BlockText"/>
                              <w:jc w:val="right"/>
                              <w:rPr>
                                <w:sz w:val="22"/>
                                <w:szCs w:val="22"/>
                              </w:rPr>
                            </w:pPr>
                            <w:r>
                              <w:rPr>
                                <w:sz w:val="22"/>
                                <w:szCs w:val="22"/>
                              </w:rPr>
                              <w:t xml:space="preserve">Agenda 28 January 2015 </w:t>
                            </w:r>
                          </w:p>
                          <w:p w:rsidR="002B55B1" w:rsidRDefault="002B55B1" w:rsidP="002B55B1">
                            <w:pPr>
                              <w:rPr>
                                <w:szCs w:val="20"/>
                              </w:rPr>
                            </w:pPr>
                          </w:p>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1.25pt;margin-top:0;width:42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" stroked="f" strokeweight="0">
                <v:textbox>
                  <w:txbxContent>
                    <w:p w:rsidR="002B55B1" w:rsidRDefault="00005621" w:rsidP="00005621">
                      <w:pPr>
                        <w:pStyle w:val="BlockText"/>
                        <w:jc w:val="right"/>
                        <w:rPr>
                          <w:sz w:val="22"/>
                          <w:szCs w:val="22"/>
                        </w:rPr>
                      </w:pPr>
                      <w:r>
                        <w:rPr>
                          <w:sz w:val="22"/>
                          <w:szCs w:val="22"/>
                        </w:rPr>
                        <w:t xml:space="preserve">Executive </w:t>
                      </w:r>
                      <w:r w:rsidR="00584555">
                        <w:rPr>
                          <w:sz w:val="22"/>
                          <w:szCs w:val="22"/>
                        </w:rPr>
                        <w:t xml:space="preserve"> Committee of the </w:t>
                      </w:r>
                      <w:r w:rsidR="002B55B1">
                        <w:rPr>
                          <w:sz w:val="22"/>
                          <w:szCs w:val="22"/>
                        </w:rPr>
                        <w:t xml:space="preserve">Australasian Society for Classical Studies </w:t>
                      </w:r>
                    </w:p>
                    <w:p w:rsidR="004C59F4" w:rsidRDefault="004C59F4" w:rsidP="00005621">
                      <w:pPr>
                        <w:pStyle w:val="BlockText"/>
                        <w:jc w:val="right"/>
                        <w:rPr>
                          <w:sz w:val="22"/>
                          <w:szCs w:val="22"/>
                        </w:rPr>
                      </w:pPr>
                      <w:r>
                        <w:rPr>
                          <w:sz w:val="22"/>
                          <w:szCs w:val="22"/>
                        </w:rPr>
                        <w:t>Napier Lower Ground 15</w:t>
                      </w:r>
                    </w:p>
                    <w:p w:rsidR="00005621" w:rsidRDefault="00005621" w:rsidP="00005621">
                      <w:pPr>
                        <w:pStyle w:val="BlockText"/>
                        <w:jc w:val="right"/>
                        <w:rPr>
                          <w:sz w:val="22"/>
                          <w:szCs w:val="22"/>
                        </w:rPr>
                      </w:pPr>
                      <w:r>
                        <w:rPr>
                          <w:sz w:val="22"/>
                          <w:szCs w:val="22"/>
                        </w:rPr>
                        <w:t xml:space="preserve">Agenda 28 January 2015 </w:t>
                      </w:r>
                    </w:p>
                    <w:p w:rsidR="002B55B1" w:rsidRDefault="002B55B1" w:rsidP="002B55B1">
                      <w:pPr>
                        <w:rPr>
                          <w:szCs w:val="20"/>
                        </w:rPr>
                      </w:pPr>
                    </w:p>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txbxContent>
                </v:textbox>
              </v:shape>
            </w:pict>
          </mc:Fallback>
        </mc:AlternateContent>
      </w:r>
      <w:r w:rsidRPr="009B60D1">
        <w:rPr>
          <w:b w:val="0"/>
          <w:noProof/>
          <w:lang w:val="en-AU" w:eastAsia="en-AU"/>
        </w:rPr>
        <w:drawing>
          <wp:inline distT="0" distB="0" distL="0" distR="0" wp14:anchorId="1287D3D8" wp14:editId="7FD6D2A4">
            <wp:extent cx="3911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1160" cy="685800"/>
                    </a:xfrm>
                    <a:prstGeom prst="rect">
                      <a:avLst/>
                    </a:prstGeom>
                    <a:noFill/>
                    <a:ln>
                      <a:noFill/>
                    </a:ln>
                  </pic:spPr>
                </pic:pic>
              </a:graphicData>
            </a:graphic>
          </wp:inline>
        </w:drawing>
      </w:r>
      <w:r w:rsidR="002B55B1" w:rsidRPr="009B60D1">
        <w:rPr>
          <w:b w:val="0"/>
          <w:spacing w:val="20"/>
          <w:sz w:val="36"/>
        </w:rPr>
        <w:t xml:space="preserve"> </w:t>
      </w:r>
    </w:p>
    <w:p w:rsidR="002B55B1" w:rsidRPr="009B60D1" w:rsidRDefault="002B55B1" w:rsidP="0018619A">
      <w:pPr>
        <w:pStyle w:val="Heading4"/>
        <w:tabs>
          <w:tab w:val="center" w:pos="4488"/>
        </w:tabs>
        <w:spacing w:before="0" w:after="0"/>
        <w:ind w:right="96"/>
        <w:jc w:val="both"/>
        <w:rPr>
          <w:b w:val="0"/>
        </w:rPr>
      </w:pPr>
    </w:p>
    <w:p w:rsidR="00432B59" w:rsidRPr="009B60D1" w:rsidRDefault="00432B59" w:rsidP="00432B59"/>
    <w:p w:rsidR="00AA707B" w:rsidRDefault="00AA707B" w:rsidP="00AA707B">
      <w:pPr>
        <w:pStyle w:val="ListParagraph"/>
        <w:numPr>
          <w:ilvl w:val="0"/>
          <w:numId w:val="11"/>
        </w:numPr>
        <w:tabs>
          <w:tab w:val="left" w:pos="426"/>
          <w:tab w:val="left" w:pos="851"/>
        </w:tabs>
        <w:rPr>
          <w:sz w:val="22"/>
          <w:szCs w:val="22"/>
        </w:rPr>
      </w:pPr>
      <w:r w:rsidRPr="00AA707B">
        <w:rPr>
          <w:b/>
          <w:sz w:val="22"/>
          <w:szCs w:val="22"/>
        </w:rPr>
        <w:t xml:space="preserve">Present: </w:t>
      </w:r>
      <w:r w:rsidRPr="00AA707B">
        <w:rPr>
          <w:sz w:val="22"/>
          <w:szCs w:val="22"/>
        </w:rPr>
        <w:t xml:space="preserve">Ron Ridley (presiding); Kathryn Welch (secretary); William Dolley (treasurer); Graeme Bourke; </w:t>
      </w:r>
      <w:r w:rsidR="00513E5D">
        <w:rPr>
          <w:sz w:val="22"/>
          <w:szCs w:val="22"/>
        </w:rPr>
        <w:t xml:space="preserve">Paul Burton; </w:t>
      </w:r>
      <w:r w:rsidRPr="00AA707B">
        <w:rPr>
          <w:sz w:val="22"/>
          <w:szCs w:val="22"/>
        </w:rPr>
        <w:t xml:space="preserve">Michael Champion; Geoffrey Dunn; </w:t>
      </w:r>
      <w:r w:rsidR="00513E5D">
        <w:rPr>
          <w:sz w:val="22"/>
          <w:szCs w:val="22"/>
        </w:rPr>
        <w:t xml:space="preserve">Peter Keegan; </w:t>
      </w:r>
      <w:r w:rsidRPr="00AA707B">
        <w:rPr>
          <w:sz w:val="22"/>
          <w:szCs w:val="22"/>
        </w:rPr>
        <w:t>Elizabeth Minchin;</w:t>
      </w:r>
      <w:r w:rsidR="00513E5D">
        <w:rPr>
          <w:sz w:val="22"/>
          <w:szCs w:val="22"/>
        </w:rPr>
        <w:t>Patrick O’Sullivan;</w:t>
      </w:r>
      <w:r w:rsidRPr="00AA707B">
        <w:rPr>
          <w:sz w:val="22"/>
          <w:szCs w:val="22"/>
        </w:rPr>
        <w:t xml:space="preserve"> John Penwill; Arthur Pomeroy; Gina Salapata; Marcus Wilson</w:t>
      </w:r>
      <w:r>
        <w:rPr>
          <w:sz w:val="22"/>
          <w:szCs w:val="22"/>
        </w:rPr>
        <w:t xml:space="preserve">; </w:t>
      </w:r>
      <w:r w:rsidRPr="00AA707B">
        <w:rPr>
          <w:sz w:val="22"/>
          <w:szCs w:val="22"/>
        </w:rPr>
        <w:t>Lawrence Xu.</w:t>
      </w:r>
    </w:p>
    <w:p w:rsidR="00AA707B" w:rsidRPr="00AA707B" w:rsidRDefault="00AA707B" w:rsidP="00AA707B">
      <w:pPr>
        <w:pStyle w:val="ListParagraph"/>
        <w:tabs>
          <w:tab w:val="left" w:pos="426"/>
          <w:tab w:val="left" w:pos="851"/>
        </w:tabs>
        <w:ind w:left="792"/>
        <w:rPr>
          <w:sz w:val="22"/>
          <w:szCs w:val="22"/>
        </w:rPr>
      </w:pPr>
    </w:p>
    <w:p w:rsidR="00AA707B" w:rsidRPr="00513E5D" w:rsidRDefault="00513E5D" w:rsidP="00513E5D">
      <w:pPr>
        <w:pStyle w:val="ListParagraph"/>
        <w:numPr>
          <w:ilvl w:val="0"/>
          <w:numId w:val="11"/>
        </w:numPr>
        <w:tabs>
          <w:tab w:val="left" w:pos="426"/>
          <w:tab w:val="left" w:pos="851"/>
        </w:tabs>
        <w:rPr>
          <w:sz w:val="22"/>
          <w:szCs w:val="22"/>
        </w:rPr>
      </w:pPr>
      <w:r>
        <w:rPr>
          <w:sz w:val="22"/>
          <w:szCs w:val="22"/>
        </w:rPr>
        <w:t xml:space="preserve">Apologies: </w:t>
      </w:r>
      <w:r w:rsidR="00AA707B">
        <w:rPr>
          <w:sz w:val="22"/>
          <w:szCs w:val="22"/>
        </w:rPr>
        <w:t xml:space="preserve">Alison Griffith; K.O. Chong-Gossard; </w:t>
      </w:r>
      <w:bookmarkStart w:id="0" w:name="_GoBack"/>
      <w:bookmarkEnd w:id="0"/>
    </w:p>
    <w:p w:rsidR="002B55B1" w:rsidRPr="009B60D1" w:rsidRDefault="002B55B1" w:rsidP="002B55B1">
      <w:pPr>
        <w:rPr>
          <w:sz w:val="20"/>
          <w:szCs w:val="20"/>
        </w:rPr>
      </w:pPr>
    </w:p>
    <w:p w:rsidR="00E11875" w:rsidRPr="009B60D1" w:rsidRDefault="002B55B1" w:rsidP="00E11875">
      <w:pPr>
        <w:pStyle w:val="ListParagraph"/>
        <w:numPr>
          <w:ilvl w:val="0"/>
          <w:numId w:val="11"/>
        </w:numPr>
        <w:tabs>
          <w:tab w:val="left" w:pos="426"/>
          <w:tab w:val="left" w:pos="851"/>
        </w:tabs>
        <w:rPr>
          <w:sz w:val="22"/>
          <w:szCs w:val="22"/>
        </w:rPr>
      </w:pPr>
      <w:r w:rsidRPr="009B60D1">
        <w:rPr>
          <w:sz w:val="22"/>
          <w:szCs w:val="22"/>
        </w:rPr>
        <w:t xml:space="preserve">Minutes of </w:t>
      </w:r>
      <w:r w:rsidR="003E30A3" w:rsidRPr="009B60D1">
        <w:rPr>
          <w:sz w:val="22"/>
          <w:szCs w:val="22"/>
        </w:rPr>
        <w:t xml:space="preserve">the Meeting of </w:t>
      </w:r>
      <w:r w:rsidR="00005621" w:rsidRPr="009B60D1">
        <w:rPr>
          <w:sz w:val="22"/>
          <w:szCs w:val="22"/>
        </w:rPr>
        <w:t xml:space="preserve"> January 2014</w:t>
      </w:r>
    </w:p>
    <w:p w:rsidR="001A5C01" w:rsidRPr="009B60D1" w:rsidRDefault="001A5C01" w:rsidP="001A5C01">
      <w:pPr>
        <w:pStyle w:val="ListParagraph"/>
        <w:tabs>
          <w:tab w:val="left" w:pos="426"/>
          <w:tab w:val="left" w:pos="851"/>
        </w:tabs>
        <w:ind w:left="792"/>
        <w:rPr>
          <w:sz w:val="22"/>
          <w:szCs w:val="22"/>
        </w:rPr>
      </w:pPr>
      <w:r w:rsidRPr="009B60D1">
        <w:rPr>
          <w:sz w:val="22"/>
          <w:szCs w:val="22"/>
        </w:rPr>
        <w:t xml:space="preserve">Minutes passed </w:t>
      </w:r>
      <w:r w:rsidR="00972DC9" w:rsidRPr="009B60D1">
        <w:rPr>
          <w:sz w:val="22"/>
          <w:szCs w:val="22"/>
        </w:rPr>
        <w:t xml:space="preserve">after corrections </w:t>
      </w:r>
      <w:r w:rsidRPr="009B60D1">
        <w:rPr>
          <w:sz w:val="22"/>
          <w:szCs w:val="22"/>
        </w:rPr>
        <w:t xml:space="preserve">Marcus </w:t>
      </w:r>
      <w:r w:rsidR="00972DC9" w:rsidRPr="009B60D1">
        <w:rPr>
          <w:sz w:val="22"/>
          <w:szCs w:val="22"/>
        </w:rPr>
        <w:t xml:space="preserve">Wilson, seconded </w:t>
      </w:r>
      <w:r w:rsidRPr="009B60D1">
        <w:rPr>
          <w:sz w:val="22"/>
          <w:szCs w:val="22"/>
        </w:rPr>
        <w:t xml:space="preserve">Graeme </w:t>
      </w:r>
      <w:r w:rsidR="00972DC9" w:rsidRPr="009B60D1">
        <w:rPr>
          <w:sz w:val="22"/>
          <w:szCs w:val="22"/>
        </w:rPr>
        <w:t>Bourke</w:t>
      </w:r>
    </w:p>
    <w:p w:rsidR="009A5133" w:rsidRPr="009B60D1" w:rsidRDefault="009A5133" w:rsidP="009A5133">
      <w:pPr>
        <w:rPr>
          <w:sz w:val="20"/>
          <w:szCs w:val="20"/>
        </w:rPr>
      </w:pPr>
    </w:p>
    <w:p w:rsidR="00E11875" w:rsidRPr="009B60D1" w:rsidRDefault="002B55B1" w:rsidP="00E11875">
      <w:pPr>
        <w:pStyle w:val="ListParagraph"/>
        <w:numPr>
          <w:ilvl w:val="0"/>
          <w:numId w:val="11"/>
        </w:numPr>
        <w:tabs>
          <w:tab w:val="left" w:pos="426"/>
          <w:tab w:val="left" w:pos="851"/>
        </w:tabs>
        <w:rPr>
          <w:sz w:val="22"/>
          <w:szCs w:val="22"/>
        </w:rPr>
      </w:pPr>
      <w:r w:rsidRPr="009B60D1">
        <w:rPr>
          <w:sz w:val="22"/>
          <w:szCs w:val="22"/>
        </w:rPr>
        <w:t>Business arising from the Minutes</w:t>
      </w:r>
      <w:r w:rsidR="00E11875" w:rsidRPr="009B60D1">
        <w:rPr>
          <w:sz w:val="22"/>
          <w:szCs w:val="22"/>
        </w:rPr>
        <w:t xml:space="preserve"> </w:t>
      </w:r>
    </w:p>
    <w:p w:rsidR="00E11875" w:rsidRPr="009B60D1" w:rsidRDefault="00005621" w:rsidP="00E11875">
      <w:pPr>
        <w:pStyle w:val="ListParagraph"/>
        <w:numPr>
          <w:ilvl w:val="0"/>
          <w:numId w:val="18"/>
        </w:numPr>
        <w:tabs>
          <w:tab w:val="left" w:pos="426"/>
          <w:tab w:val="left" w:pos="851"/>
        </w:tabs>
        <w:rPr>
          <w:sz w:val="22"/>
          <w:szCs w:val="22"/>
        </w:rPr>
      </w:pPr>
      <w:r w:rsidRPr="009B60D1">
        <w:rPr>
          <w:sz w:val="22"/>
          <w:szCs w:val="22"/>
        </w:rPr>
        <w:t>C</w:t>
      </w:r>
      <w:r w:rsidR="002B55B1" w:rsidRPr="009B60D1">
        <w:rPr>
          <w:sz w:val="22"/>
          <w:szCs w:val="22"/>
        </w:rPr>
        <w:t>onference program review committee</w:t>
      </w:r>
      <w:r w:rsidR="001A5C01" w:rsidRPr="009B60D1">
        <w:rPr>
          <w:sz w:val="22"/>
          <w:szCs w:val="22"/>
        </w:rPr>
        <w:t>: John Davidson’s report noticed</w:t>
      </w:r>
    </w:p>
    <w:p w:rsidR="00E11875" w:rsidRPr="009B60D1" w:rsidRDefault="00E11875" w:rsidP="00E11875">
      <w:pPr>
        <w:pStyle w:val="ListParagraph"/>
        <w:tabs>
          <w:tab w:val="left" w:pos="426"/>
          <w:tab w:val="left" w:pos="851"/>
        </w:tabs>
        <w:ind w:left="792"/>
        <w:rPr>
          <w:sz w:val="22"/>
          <w:szCs w:val="22"/>
        </w:rPr>
      </w:pPr>
    </w:p>
    <w:p w:rsidR="002B55B1" w:rsidRPr="009B60D1" w:rsidRDefault="002B55B1" w:rsidP="00E11875">
      <w:pPr>
        <w:pStyle w:val="ListParagraph"/>
        <w:numPr>
          <w:ilvl w:val="0"/>
          <w:numId w:val="11"/>
        </w:numPr>
        <w:tabs>
          <w:tab w:val="left" w:pos="426"/>
          <w:tab w:val="left" w:pos="851"/>
        </w:tabs>
        <w:rPr>
          <w:sz w:val="22"/>
          <w:szCs w:val="22"/>
        </w:rPr>
      </w:pPr>
      <w:r w:rsidRPr="009B60D1">
        <w:rPr>
          <w:sz w:val="22"/>
          <w:szCs w:val="22"/>
        </w:rPr>
        <w:t>Correspondence and Business arising from the Correspondence</w:t>
      </w:r>
    </w:p>
    <w:p w:rsidR="00972DC9" w:rsidRPr="009B60D1" w:rsidRDefault="002B55B1" w:rsidP="00E11875">
      <w:pPr>
        <w:pStyle w:val="ListParagraph"/>
        <w:numPr>
          <w:ilvl w:val="0"/>
          <w:numId w:val="16"/>
        </w:numPr>
        <w:tabs>
          <w:tab w:val="left" w:pos="426"/>
          <w:tab w:val="left" w:pos="935"/>
        </w:tabs>
        <w:spacing w:before="40"/>
        <w:ind w:left="981" w:hanging="624"/>
        <w:rPr>
          <w:sz w:val="22"/>
          <w:szCs w:val="22"/>
        </w:rPr>
      </w:pPr>
      <w:r w:rsidRPr="009B60D1">
        <w:rPr>
          <w:sz w:val="22"/>
          <w:szCs w:val="22"/>
        </w:rPr>
        <w:t>The Secretary will summarise the correspondence.</w:t>
      </w:r>
      <w:r w:rsidR="00972DC9" w:rsidRPr="009B60D1">
        <w:rPr>
          <w:sz w:val="22"/>
          <w:szCs w:val="22"/>
        </w:rPr>
        <w:t xml:space="preserve"> </w:t>
      </w:r>
    </w:p>
    <w:p w:rsidR="002B55B1" w:rsidRPr="009B60D1" w:rsidRDefault="00972DC9" w:rsidP="00972DC9">
      <w:pPr>
        <w:pStyle w:val="ListParagraph"/>
        <w:tabs>
          <w:tab w:val="left" w:pos="426"/>
          <w:tab w:val="left" w:pos="935"/>
        </w:tabs>
        <w:spacing w:before="40"/>
        <w:ind w:left="981"/>
        <w:rPr>
          <w:sz w:val="22"/>
          <w:szCs w:val="22"/>
        </w:rPr>
      </w:pPr>
      <w:r w:rsidRPr="009B60D1">
        <w:rPr>
          <w:sz w:val="22"/>
          <w:szCs w:val="22"/>
        </w:rPr>
        <w:t xml:space="preserve">Noted: </w:t>
      </w:r>
      <w:r w:rsidR="001A5C01" w:rsidRPr="009B60D1">
        <w:rPr>
          <w:sz w:val="22"/>
          <w:szCs w:val="22"/>
        </w:rPr>
        <w:t xml:space="preserve">Letter from </w:t>
      </w:r>
      <w:r w:rsidRPr="009B60D1">
        <w:rPr>
          <w:sz w:val="22"/>
          <w:szCs w:val="22"/>
        </w:rPr>
        <w:t>Professor Graham Zanker, University of Canterbury</w:t>
      </w:r>
    </w:p>
    <w:p w:rsidR="00E11875" w:rsidRPr="009B60D1" w:rsidRDefault="002B55B1" w:rsidP="00E11875">
      <w:pPr>
        <w:pStyle w:val="ListParagraph"/>
        <w:numPr>
          <w:ilvl w:val="0"/>
          <w:numId w:val="16"/>
        </w:numPr>
        <w:tabs>
          <w:tab w:val="left" w:pos="426"/>
          <w:tab w:val="left" w:pos="935"/>
        </w:tabs>
        <w:spacing w:before="40"/>
        <w:ind w:left="981" w:hanging="624"/>
        <w:rPr>
          <w:sz w:val="22"/>
          <w:szCs w:val="22"/>
        </w:rPr>
      </w:pPr>
      <w:r w:rsidRPr="009B60D1">
        <w:rPr>
          <w:sz w:val="22"/>
          <w:szCs w:val="22"/>
        </w:rPr>
        <w:t>FIEC subscription and donation</w:t>
      </w:r>
      <w:r w:rsidR="001A5C01" w:rsidRPr="009B60D1">
        <w:rPr>
          <w:sz w:val="22"/>
          <w:szCs w:val="22"/>
        </w:rPr>
        <w:t xml:space="preserve"> </w:t>
      </w:r>
      <w:r w:rsidR="00972DC9" w:rsidRPr="009B60D1">
        <w:rPr>
          <w:sz w:val="22"/>
          <w:szCs w:val="22"/>
        </w:rPr>
        <w:t>will be paid as in previous</w:t>
      </w:r>
      <w:r w:rsidR="001A5C01" w:rsidRPr="009B60D1">
        <w:rPr>
          <w:sz w:val="22"/>
          <w:szCs w:val="22"/>
        </w:rPr>
        <w:t xml:space="preserve"> year</w:t>
      </w:r>
      <w:r w:rsidR="00972DC9" w:rsidRPr="009B60D1">
        <w:rPr>
          <w:sz w:val="22"/>
          <w:szCs w:val="22"/>
        </w:rPr>
        <w:t>s</w:t>
      </w:r>
      <w:r w:rsidR="001A5C01" w:rsidRPr="009B60D1">
        <w:rPr>
          <w:sz w:val="22"/>
          <w:szCs w:val="22"/>
        </w:rPr>
        <w:t>.</w:t>
      </w:r>
    </w:p>
    <w:p w:rsidR="009A5133" w:rsidRPr="009B60D1" w:rsidRDefault="009A5133" w:rsidP="009A5133">
      <w:pPr>
        <w:rPr>
          <w:sz w:val="20"/>
          <w:szCs w:val="20"/>
        </w:rPr>
      </w:pPr>
    </w:p>
    <w:p w:rsidR="004C59F4" w:rsidRPr="009B60D1" w:rsidRDefault="004C59F4" w:rsidP="00E11875">
      <w:pPr>
        <w:pStyle w:val="ListParagraph"/>
        <w:numPr>
          <w:ilvl w:val="0"/>
          <w:numId w:val="11"/>
        </w:numPr>
        <w:tabs>
          <w:tab w:val="left" w:pos="426"/>
          <w:tab w:val="left" w:pos="851"/>
        </w:tabs>
        <w:rPr>
          <w:sz w:val="22"/>
          <w:szCs w:val="22"/>
        </w:rPr>
      </w:pPr>
      <w:r w:rsidRPr="009B60D1">
        <w:rPr>
          <w:sz w:val="22"/>
          <w:szCs w:val="22"/>
        </w:rPr>
        <w:t>Obituaries</w:t>
      </w:r>
    </w:p>
    <w:p w:rsidR="004C59F4" w:rsidRPr="009B60D1" w:rsidRDefault="004C59F4" w:rsidP="004C59F4">
      <w:pPr>
        <w:pStyle w:val="ListParagraph"/>
        <w:numPr>
          <w:ilvl w:val="0"/>
          <w:numId w:val="28"/>
        </w:numPr>
        <w:tabs>
          <w:tab w:val="left" w:pos="426"/>
          <w:tab w:val="left" w:pos="935"/>
        </w:tabs>
        <w:spacing w:before="40"/>
        <w:rPr>
          <w:sz w:val="22"/>
          <w:szCs w:val="22"/>
        </w:rPr>
      </w:pPr>
      <w:r w:rsidRPr="009B60D1">
        <w:rPr>
          <w:sz w:val="22"/>
          <w:szCs w:val="22"/>
        </w:rPr>
        <w:t>Lara O’Sullivan will commemorate the death of Brian Bosworth (23 December 2014) by reading an obituary at the AGM.</w:t>
      </w:r>
    </w:p>
    <w:p w:rsidR="004C59F4" w:rsidRPr="009B60D1" w:rsidRDefault="004C59F4" w:rsidP="004C59F4">
      <w:pPr>
        <w:pStyle w:val="ListParagraph"/>
        <w:numPr>
          <w:ilvl w:val="0"/>
          <w:numId w:val="28"/>
        </w:numPr>
        <w:tabs>
          <w:tab w:val="left" w:pos="426"/>
          <w:tab w:val="left" w:pos="935"/>
        </w:tabs>
        <w:spacing w:before="40"/>
        <w:rPr>
          <w:sz w:val="22"/>
          <w:szCs w:val="22"/>
        </w:rPr>
      </w:pPr>
      <w:r w:rsidRPr="009B60D1">
        <w:rPr>
          <w:sz w:val="22"/>
          <w:szCs w:val="22"/>
        </w:rPr>
        <w:t>Adelaide colleagues have requested that an obituary for David Hester, who passed away in late 2013,  can also be read at the 2015 AGM.</w:t>
      </w:r>
    </w:p>
    <w:p w:rsidR="004C59F4" w:rsidRPr="009B60D1" w:rsidRDefault="004C59F4" w:rsidP="004C59F4">
      <w:pPr>
        <w:pStyle w:val="ListParagraph"/>
        <w:tabs>
          <w:tab w:val="left" w:pos="426"/>
          <w:tab w:val="left" w:pos="851"/>
        </w:tabs>
        <w:ind w:left="792"/>
        <w:rPr>
          <w:sz w:val="22"/>
          <w:szCs w:val="22"/>
        </w:rPr>
      </w:pPr>
    </w:p>
    <w:p w:rsidR="002B55B1" w:rsidRPr="009B60D1" w:rsidRDefault="002B55B1" w:rsidP="00E11875">
      <w:pPr>
        <w:pStyle w:val="ListParagraph"/>
        <w:numPr>
          <w:ilvl w:val="0"/>
          <w:numId w:val="11"/>
        </w:numPr>
        <w:tabs>
          <w:tab w:val="left" w:pos="426"/>
          <w:tab w:val="left" w:pos="851"/>
        </w:tabs>
        <w:rPr>
          <w:sz w:val="22"/>
          <w:szCs w:val="22"/>
        </w:rPr>
      </w:pPr>
      <w:r w:rsidRPr="009B60D1">
        <w:rPr>
          <w:sz w:val="22"/>
          <w:szCs w:val="22"/>
        </w:rPr>
        <w:t>Reports</w:t>
      </w:r>
    </w:p>
    <w:p w:rsidR="00E37C97" w:rsidRPr="009B60D1" w:rsidRDefault="00E37C97" w:rsidP="00E37C97">
      <w:pPr>
        <w:pStyle w:val="ListParagraph"/>
        <w:numPr>
          <w:ilvl w:val="0"/>
          <w:numId w:val="25"/>
        </w:numPr>
        <w:tabs>
          <w:tab w:val="left" w:pos="426"/>
          <w:tab w:val="left" w:pos="851"/>
        </w:tabs>
        <w:spacing w:before="40"/>
        <w:rPr>
          <w:sz w:val="22"/>
          <w:szCs w:val="22"/>
        </w:rPr>
      </w:pPr>
      <w:r w:rsidRPr="009B60D1">
        <w:rPr>
          <w:sz w:val="22"/>
          <w:szCs w:val="22"/>
        </w:rPr>
        <w:t>Secretary</w:t>
      </w:r>
      <w:r w:rsidR="006E202B" w:rsidRPr="009B60D1">
        <w:rPr>
          <w:sz w:val="22"/>
          <w:szCs w:val="22"/>
        </w:rPr>
        <w:t xml:space="preserve">: </w:t>
      </w:r>
      <w:r w:rsidR="00972DC9" w:rsidRPr="009B60D1">
        <w:rPr>
          <w:sz w:val="22"/>
          <w:szCs w:val="22"/>
        </w:rPr>
        <w:t>Report tabled</w:t>
      </w:r>
    </w:p>
    <w:p w:rsidR="00E37C97" w:rsidRPr="009B60D1" w:rsidRDefault="00E37C97" w:rsidP="00E37C97">
      <w:pPr>
        <w:pStyle w:val="ListParagraph"/>
        <w:numPr>
          <w:ilvl w:val="0"/>
          <w:numId w:val="25"/>
        </w:numPr>
        <w:tabs>
          <w:tab w:val="left" w:pos="426"/>
          <w:tab w:val="left" w:pos="851"/>
        </w:tabs>
        <w:spacing w:before="40"/>
        <w:rPr>
          <w:sz w:val="22"/>
          <w:szCs w:val="22"/>
        </w:rPr>
      </w:pPr>
      <w:r w:rsidRPr="009B60D1">
        <w:rPr>
          <w:sz w:val="22"/>
          <w:szCs w:val="22"/>
        </w:rPr>
        <w:t>Treasurer</w:t>
      </w:r>
      <w:r w:rsidR="006E202B" w:rsidRPr="009B60D1">
        <w:rPr>
          <w:sz w:val="22"/>
          <w:szCs w:val="22"/>
        </w:rPr>
        <w:t xml:space="preserve">: shortfall of income </w:t>
      </w:r>
      <w:r w:rsidR="00972DC9" w:rsidRPr="009B60D1">
        <w:rPr>
          <w:sz w:val="22"/>
          <w:szCs w:val="22"/>
        </w:rPr>
        <w:t xml:space="preserve">has </w:t>
      </w:r>
      <w:r w:rsidR="006E202B" w:rsidRPr="009B60D1">
        <w:rPr>
          <w:sz w:val="22"/>
          <w:szCs w:val="22"/>
        </w:rPr>
        <w:t>led to a deficit.</w:t>
      </w:r>
      <w:r w:rsidR="00972DC9" w:rsidRPr="009B60D1">
        <w:rPr>
          <w:sz w:val="22"/>
          <w:szCs w:val="22"/>
        </w:rPr>
        <w:t xml:space="preserve"> </w:t>
      </w:r>
    </w:p>
    <w:p w:rsidR="002B55B1" w:rsidRPr="009B60D1" w:rsidRDefault="002B55B1" w:rsidP="00E37C97">
      <w:pPr>
        <w:pStyle w:val="ListParagraph"/>
        <w:numPr>
          <w:ilvl w:val="0"/>
          <w:numId w:val="25"/>
        </w:numPr>
        <w:tabs>
          <w:tab w:val="left" w:pos="426"/>
          <w:tab w:val="left" w:pos="851"/>
        </w:tabs>
        <w:spacing w:before="40"/>
        <w:rPr>
          <w:sz w:val="22"/>
          <w:szCs w:val="22"/>
        </w:rPr>
      </w:pPr>
      <w:r w:rsidRPr="009B60D1">
        <w:rPr>
          <w:sz w:val="22"/>
          <w:szCs w:val="22"/>
        </w:rPr>
        <w:t>Editors</w:t>
      </w:r>
      <w:r w:rsidR="00972DC9" w:rsidRPr="009B60D1">
        <w:rPr>
          <w:sz w:val="22"/>
          <w:szCs w:val="22"/>
        </w:rPr>
        <w:t>: report tabled</w:t>
      </w:r>
    </w:p>
    <w:p w:rsidR="0018619A" w:rsidRPr="009B60D1" w:rsidRDefault="0018619A" w:rsidP="002B55B1">
      <w:pPr>
        <w:tabs>
          <w:tab w:val="left" w:pos="426"/>
          <w:tab w:val="left" w:pos="851"/>
        </w:tabs>
        <w:spacing w:before="40"/>
        <w:rPr>
          <w:sz w:val="22"/>
          <w:szCs w:val="22"/>
        </w:rPr>
      </w:pPr>
    </w:p>
    <w:p w:rsidR="00E37C97" w:rsidRPr="009B60D1" w:rsidRDefault="00E37C97" w:rsidP="00E37C97">
      <w:pPr>
        <w:pStyle w:val="ListParagraph"/>
        <w:numPr>
          <w:ilvl w:val="0"/>
          <w:numId w:val="11"/>
        </w:numPr>
        <w:tabs>
          <w:tab w:val="left" w:pos="561"/>
        </w:tabs>
        <w:rPr>
          <w:sz w:val="22"/>
          <w:szCs w:val="22"/>
        </w:rPr>
      </w:pPr>
      <w:r w:rsidRPr="009B60D1">
        <w:rPr>
          <w:sz w:val="22"/>
          <w:szCs w:val="22"/>
        </w:rPr>
        <w:t>Antichthon</w:t>
      </w:r>
    </w:p>
    <w:p w:rsidR="00E37C97" w:rsidRPr="009B60D1" w:rsidRDefault="00005621" w:rsidP="00E37C97">
      <w:pPr>
        <w:pStyle w:val="ListParagraph"/>
        <w:numPr>
          <w:ilvl w:val="1"/>
          <w:numId w:val="19"/>
        </w:numPr>
        <w:tabs>
          <w:tab w:val="left" w:pos="374"/>
        </w:tabs>
        <w:spacing w:before="40"/>
        <w:rPr>
          <w:bCs/>
          <w:iCs/>
          <w:sz w:val="22"/>
          <w:szCs w:val="22"/>
        </w:rPr>
      </w:pPr>
      <w:r w:rsidRPr="009B60D1">
        <w:rPr>
          <w:bCs/>
          <w:iCs/>
          <w:sz w:val="22"/>
          <w:szCs w:val="22"/>
        </w:rPr>
        <w:t>Antichthon and</w:t>
      </w:r>
      <w:r w:rsidR="00E37C97" w:rsidRPr="009B60D1">
        <w:rPr>
          <w:bCs/>
          <w:iCs/>
          <w:sz w:val="22"/>
          <w:szCs w:val="22"/>
        </w:rPr>
        <w:t xml:space="preserve"> Cambridge University Press </w:t>
      </w:r>
    </w:p>
    <w:p w:rsidR="00972DC9" w:rsidRPr="009B60D1" w:rsidRDefault="00972DC9" w:rsidP="00972DC9">
      <w:pPr>
        <w:tabs>
          <w:tab w:val="left" w:pos="374"/>
        </w:tabs>
        <w:spacing w:before="40"/>
        <w:rPr>
          <w:bCs/>
          <w:iCs/>
          <w:sz w:val="22"/>
          <w:szCs w:val="22"/>
        </w:rPr>
      </w:pPr>
    </w:p>
    <w:p w:rsidR="000D5E90" w:rsidRPr="009B60D1" w:rsidRDefault="000D5E90" w:rsidP="00972DC9">
      <w:pPr>
        <w:tabs>
          <w:tab w:val="left" w:pos="374"/>
        </w:tabs>
        <w:spacing w:before="40"/>
        <w:rPr>
          <w:bCs/>
          <w:iCs/>
          <w:sz w:val="22"/>
          <w:szCs w:val="22"/>
        </w:rPr>
      </w:pPr>
      <w:r w:rsidRPr="009B60D1">
        <w:rPr>
          <w:bCs/>
          <w:iCs/>
          <w:sz w:val="22"/>
          <w:szCs w:val="22"/>
        </w:rPr>
        <w:t xml:space="preserve">Transition to Cambridge. 1 January 2015 is the date of transition. Vol 49 is the first volume of the new system. Packages are called consortia. Hard to tell what level of income we will receive. ASCS payment will come after costs have been recovered. Proquest and Informit agreements will </w:t>
      </w:r>
      <w:r w:rsidR="00972DC9" w:rsidRPr="009B60D1">
        <w:rPr>
          <w:bCs/>
          <w:iCs/>
          <w:sz w:val="22"/>
          <w:szCs w:val="22"/>
        </w:rPr>
        <w:t xml:space="preserve">evenutally </w:t>
      </w:r>
      <w:r w:rsidRPr="009B60D1">
        <w:rPr>
          <w:bCs/>
          <w:iCs/>
          <w:sz w:val="22"/>
          <w:szCs w:val="22"/>
        </w:rPr>
        <w:t>be terminated. Cambridge will supply copies to financial members. Membership list has to go Cambridge two weeks in advance. Need to add format of the journal to the membership renewal list. Default for those who don’t reply should be the electronic format. If the membership decreases, we will have to pay more. ASCS is charged per number of journals distributed. ASCS will receive a 10% royalty but the distribution costs will outweigh this.</w:t>
      </w:r>
    </w:p>
    <w:p w:rsidR="000D5E90" w:rsidRPr="009B60D1" w:rsidRDefault="000D5E90" w:rsidP="000D5E90">
      <w:pPr>
        <w:tabs>
          <w:tab w:val="left" w:pos="374"/>
        </w:tabs>
        <w:spacing w:before="40"/>
        <w:rPr>
          <w:bCs/>
          <w:iCs/>
          <w:sz w:val="22"/>
          <w:szCs w:val="22"/>
        </w:rPr>
      </w:pPr>
    </w:p>
    <w:p w:rsidR="000D5E90" w:rsidRPr="009B60D1" w:rsidRDefault="00005621" w:rsidP="00E37C97">
      <w:pPr>
        <w:pStyle w:val="ListParagraph"/>
        <w:numPr>
          <w:ilvl w:val="1"/>
          <w:numId w:val="19"/>
        </w:numPr>
        <w:tabs>
          <w:tab w:val="left" w:pos="374"/>
        </w:tabs>
        <w:spacing w:before="40"/>
        <w:rPr>
          <w:bCs/>
          <w:iCs/>
          <w:sz w:val="22"/>
          <w:szCs w:val="22"/>
        </w:rPr>
      </w:pPr>
      <w:r w:rsidRPr="009B60D1">
        <w:rPr>
          <w:sz w:val="22"/>
          <w:szCs w:val="22"/>
        </w:rPr>
        <w:t>Journal Production Manager and the future of this role</w:t>
      </w:r>
      <w:r w:rsidR="000D5E90" w:rsidRPr="009B60D1">
        <w:rPr>
          <w:sz w:val="22"/>
          <w:szCs w:val="22"/>
        </w:rPr>
        <w:t xml:space="preserve">: </w:t>
      </w:r>
    </w:p>
    <w:p w:rsidR="00817927" w:rsidRPr="009B60D1" w:rsidRDefault="000D5E90" w:rsidP="00972DC9">
      <w:pPr>
        <w:tabs>
          <w:tab w:val="left" w:pos="374"/>
        </w:tabs>
        <w:spacing w:before="40"/>
        <w:rPr>
          <w:sz w:val="22"/>
          <w:szCs w:val="22"/>
        </w:rPr>
      </w:pPr>
      <w:r w:rsidRPr="009B60D1">
        <w:rPr>
          <w:sz w:val="22"/>
          <w:szCs w:val="22"/>
        </w:rPr>
        <w:t>CUP contributes $1800 towards production. ASCS pays the res</w:t>
      </w:r>
      <w:r w:rsidR="00972DC9" w:rsidRPr="009B60D1">
        <w:rPr>
          <w:sz w:val="22"/>
          <w:szCs w:val="22"/>
        </w:rPr>
        <w:t xml:space="preserve">t of the cost. </w:t>
      </w:r>
      <w:r w:rsidRPr="009B60D1">
        <w:rPr>
          <w:sz w:val="22"/>
          <w:szCs w:val="22"/>
        </w:rPr>
        <w:t>Cambridge outsources its typesetting to a firm in Chenai which produces a template. The first volume needs careful checking. Cambridge’s normal process is to place all responsibility on the author.</w:t>
      </w:r>
    </w:p>
    <w:p w:rsidR="00972DC9" w:rsidRPr="009B60D1" w:rsidRDefault="00972DC9" w:rsidP="00972DC9">
      <w:pPr>
        <w:tabs>
          <w:tab w:val="left" w:pos="374"/>
        </w:tabs>
        <w:spacing w:before="40"/>
        <w:rPr>
          <w:sz w:val="22"/>
          <w:szCs w:val="22"/>
        </w:rPr>
      </w:pPr>
      <w:r w:rsidRPr="009B60D1">
        <w:rPr>
          <w:sz w:val="22"/>
          <w:szCs w:val="22"/>
        </w:rPr>
        <w:t>The Executive thanked John Penwill for all his hard work on this issue.</w:t>
      </w:r>
    </w:p>
    <w:p w:rsidR="00817927" w:rsidRPr="009B60D1" w:rsidRDefault="00972DC9" w:rsidP="00972DC9">
      <w:pPr>
        <w:tabs>
          <w:tab w:val="left" w:pos="374"/>
        </w:tabs>
        <w:spacing w:before="40"/>
        <w:rPr>
          <w:sz w:val="22"/>
          <w:szCs w:val="22"/>
        </w:rPr>
      </w:pPr>
      <w:r w:rsidRPr="009B60D1">
        <w:rPr>
          <w:sz w:val="22"/>
          <w:szCs w:val="22"/>
        </w:rPr>
        <w:t>The Executive will need to consider a replacement for Bruce Marshall who has acted as production manager for several years. This is at Bruce’s request.</w:t>
      </w:r>
    </w:p>
    <w:p w:rsidR="004C59F4" w:rsidRPr="009B60D1" w:rsidRDefault="004C59F4" w:rsidP="00817927">
      <w:pPr>
        <w:tabs>
          <w:tab w:val="left" w:pos="374"/>
        </w:tabs>
        <w:spacing w:before="40"/>
        <w:rPr>
          <w:bCs/>
          <w:iCs/>
          <w:sz w:val="22"/>
          <w:szCs w:val="22"/>
        </w:rPr>
      </w:pPr>
    </w:p>
    <w:p w:rsidR="002B55B1" w:rsidRPr="009B60D1" w:rsidRDefault="002B55B1" w:rsidP="00E11875">
      <w:pPr>
        <w:pStyle w:val="ListParagraph"/>
        <w:numPr>
          <w:ilvl w:val="0"/>
          <w:numId w:val="11"/>
        </w:numPr>
        <w:tabs>
          <w:tab w:val="left" w:pos="426"/>
          <w:tab w:val="left" w:pos="851"/>
        </w:tabs>
        <w:rPr>
          <w:sz w:val="22"/>
          <w:szCs w:val="22"/>
        </w:rPr>
      </w:pPr>
      <w:r w:rsidRPr="009B60D1">
        <w:rPr>
          <w:sz w:val="22"/>
          <w:szCs w:val="22"/>
        </w:rPr>
        <w:t>Financial Matters</w:t>
      </w:r>
    </w:p>
    <w:p w:rsidR="003E30A3" w:rsidRPr="009B60D1" w:rsidRDefault="003E30A3" w:rsidP="00E11875">
      <w:pPr>
        <w:pStyle w:val="ListParagraph"/>
        <w:numPr>
          <w:ilvl w:val="1"/>
          <w:numId w:val="20"/>
        </w:numPr>
        <w:tabs>
          <w:tab w:val="left" w:pos="426"/>
          <w:tab w:val="left" w:pos="935"/>
        </w:tabs>
        <w:spacing w:before="40"/>
        <w:rPr>
          <w:sz w:val="22"/>
          <w:szCs w:val="22"/>
        </w:rPr>
      </w:pPr>
      <w:r w:rsidRPr="009B60D1">
        <w:rPr>
          <w:sz w:val="22"/>
          <w:szCs w:val="22"/>
        </w:rPr>
        <w:t>Treasurer’s report</w:t>
      </w:r>
      <w:r w:rsidR="004C59F4" w:rsidRPr="009B60D1">
        <w:rPr>
          <w:sz w:val="22"/>
          <w:szCs w:val="22"/>
        </w:rPr>
        <w:t xml:space="preserve"> for 2014 and Budget for 2015</w:t>
      </w:r>
    </w:p>
    <w:p w:rsidR="00817927" w:rsidRPr="009B60D1" w:rsidRDefault="00817927" w:rsidP="00972DC9">
      <w:pPr>
        <w:tabs>
          <w:tab w:val="left" w:pos="426"/>
          <w:tab w:val="left" w:pos="935"/>
        </w:tabs>
        <w:spacing w:before="40"/>
        <w:rPr>
          <w:sz w:val="22"/>
          <w:szCs w:val="22"/>
        </w:rPr>
      </w:pPr>
      <w:r w:rsidRPr="009B60D1">
        <w:rPr>
          <w:sz w:val="22"/>
          <w:szCs w:val="22"/>
        </w:rPr>
        <w:lastRenderedPageBreak/>
        <w:t>Implications for finances from the CUP move. There will be a considerable fall in income. This is an ongoing issue.</w:t>
      </w:r>
    </w:p>
    <w:p w:rsidR="00972DC9" w:rsidRPr="009B60D1" w:rsidRDefault="00817927" w:rsidP="00972DC9">
      <w:pPr>
        <w:tabs>
          <w:tab w:val="left" w:pos="426"/>
          <w:tab w:val="left" w:pos="935"/>
        </w:tabs>
        <w:spacing w:before="40"/>
        <w:rPr>
          <w:sz w:val="22"/>
          <w:szCs w:val="22"/>
        </w:rPr>
      </w:pPr>
      <w:r w:rsidRPr="009B60D1">
        <w:rPr>
          <w:sz w:val="22"/>
          <w:szCs w:val="22"/>
        </w:rPr>
        <w:t xml:space="preserve">Budget: </w:t>
      </w:r>
    </w:p>
    <w:p w:rsidR="00817927" w:rsidRPr="009B60D1" w:rsidRDefault="00817927" w:rsidP="00972DC9">
      <w:pPr>
        <w:pStyle w:val="ListParagraph"/>
        <w:numPr>
          <w:ilvl w:val="0"/>
          <w:numId w:val="31"/>
        </w:numPr>
        <w:tabs>
          <w:tab w:val="left" w:pos="426"/>
          <w:tab w:val="left" w:pos="935"/>
        </w:tabs>
        <w:spacing w:before="40"/>
        <w:rPr>
          <w:sz w:val="22"/>
          <w:szCs w:val="22"/>
        </w:rPr>
      </w:pPr>
      <w:r w:rsidRPr="009B60D1">
        <w:rPr>
          <w:sz w:val="22"/>
          <w:szCs w:val="22"/>
        </w:rPr>
        <w:t>Interest gained from term deposits is on par with previous years. Maintaining the cash flow is a problem. We did move money last january and so there was somewhat less invested. We might still receive some copyright money from CAL but we cannot expect any money from Proquest. So this figure is a declining one. The really large item is institutional subscriptions. Membership subscriptions need to make up the shortfall in income.</w:t>
      </w:r>
    </w:p>
    <w:p w:rsidR="00817927" w:rsidRPr="009B60D1" w:rsidRDefault="00817927" w:rsidP="00972DC9">
      <w:pPr>
        <w:pStyle w:val="ListParagraph"/>
        <w:numPr>
          <w:ilvl w:val="0"/>
          <w:numId w:val="31"/>
        </w:numPr>
        <w:tabs>
          <w:tab w:val="left" w:pos="426"/>
          <w:tab w:val="left" w:pos="935"/>
        </w:tabs>
        <w:spacing w:before="40"/>
        <w:rPr>
          <w:sz w:val="22"/>
          <w:szCs w:val="22"/>
        </w:rPr>
      </w:pPr>
      <w:r w:rsidRPr="009B60D1">
        <w:rPr>
          <w:sz w:val="22"/>
          <w:szCs w:val="22"/>
        </w:rPr>
        <w:t>Conference seeding: a similar amount has been maintained but another $1000 has been retained in  light of the importance of the 2016 conference</w:t>
      </w:r>
      <w:r w:rsidR="00B12582" w:rsidRPr="009B60D1">
        <w:rPr>
          <w:sz w:val="22"/>
          <w:szCs w:val="22"/>
        </w:rPr>
        <w:t xml:space="preserve"> in Melbourne</w:t>
      </w:r>
      <w:r w:rsidRPr="009B60D1">
        <w:rPr>
          <w:sz w:val="22"/>
          <w:szCs w:val="22"/>
        </w:rPr>
        <w:t xml:space="preserve"> and less will be available for small campus initiatives.</w:t>
      </w:r>
    </w:p>
    <w:p w:rsidR="00B12582" w:rsidRPr="009B60D1" w:rsidRDefault="00B12582" w:rsidP="00972DC9">
      <w:pPr>
        <w:pStyle w:val="ListParagraph"/>
        <w:numPr>
          <w:ilvl w:val="0"/>
          <w:numId w:val="31"/>
        </w:numPr>
        <w:tabs>
          <w:tab w:val="left" w:pos="426"/>
          <w:tab w:val="left" w:pos="935"/>
        </w:tabs>
        <w:spacing w:before="40"/>
        <w:rPr>
          <w:sz w:val="22"/>
          <w:szCs w:val="22"/>
        </w:rPr>
      </w:pPr>
      <w:r w:rsidRPr="009B60D1">
        <w:rPr>
          <w:sz w:val="22"/>
          <w:szCs w:val="22"/>
        </w:rPr>
        <w:t>Davidson’s should be retained as auditors</w:t>
      </w:r>
    </w:p>
    <w:p w:rsidR="00B12582" w:rsidRPr="009B60D1" w:rsidRDefault="00B12582" w:rsidP="00972DC9">
      <w:pPr>
        <w:pStyle w:val="ListParagraph"/>
        <w:numPr>
          <w:ilvl w:val="0"/>
          <w:numId w:val="31"/>
        </w:numPr>
        <w:tabs>
          <w:tab w:val="left" w:pos="426"/>
          <w:tab w:val="left" w:pos="935"/>
        </w:tabs>
        <w:spacing w:before="40"/>
        <w:rPr>
          <w:sz w:val="22"/>
          <w:szCs w:val="22"/>
        </w:rPr>
      </w:pPr>
      <w:r w:rsidRPr="009B60D1">
        <w:rPr>
          <w:sz w:val="22"/>
          <w:szCs w:val="22"/>
        </w:rPr>
        <w:t xml:space="preserve">Subscription to the TRANS and to FIEC </w:t>
      </w:r>
      <w:r w:rsidR="00972DC9" w:rsidRPr="009B60D1">
        <w:rPr>
          <w:sz w:val="22"/>
          <w:szCs w:val="22"/>
        </w:rPr>
        <w:t xml:space="preserve">should </w:t>
      </w:r>
      <w:r w:rsidRPr="009B60D1">
        <w:rPr>
          <w:sz w:val="22"/>
          <w:szCs w:val="22"/>
        </w:rPr>
        <w:t>be maintained.</w:t>
      </w:r>
    </w:p>
    <w:p w:rsidR="00B12582" w:rsidRPr="009B60D1" w:rsidRDefault="00B12582" w:rsidP="00817927">
      <w:pPr>
        <w:pStyle w:val="ListParagraph"/>
        <w:tabs>
          <w:tab w:val="left" w:pos="426"/>
          <w:tab w:val="left" w:pos="935"/>
        </w:tabs>
        <w:spacing w:before="40"/>
        <w:ind w:left="1440"/>
        <w:rPr>
          <w:sz w:val="22"/>
          <w:szCs w:val="22"/>
        </w:rPr>
      </w:pPr>
    </w:p>
    <w:p w:rsidR="004C59F4" w:rsidRPr="009B60D1" w:rsidRDefault="004C59F4" w:rsidP="00E11875">
      <w:pPr>
        <w:pStyle w:val="ListParagraph"/>
        <w:numPr>
          <w:ilvl w:val="1"/>
          <w:numId w:val="20"/>
        </w:numPr>
        <w:tabs>
          <w:tab w:val="left" w:pos="426"/>
          <w:tab w:val="left" w:pos="935"/>
        </w:tabs>
        <w:spacing w:before="40"/>
        <w:rPr>
          <w:sz w:val="22"/>
          <w:szCs w:val="22"/>
        </w:rPr>
      </w:pPr>
      <w:r w:rsidRPr="009B60D1">
        <w:rPr>
          <w:sz w:val="22"/>
          <w:szCs w:val="22"/>
        </w:rPr>
        <w:t>Membership dues 2015 and beyond</w:t>
      </w:r>
    </w:p>
    <w:p w:rsidR="00B12582" w:rsidRPr="009B60D1" w:rsidRDefault="00B12582" w:rsidP="00B12582">
      <w:pPr>
        <w:tabs>
          <w:tab w:val="left" w:pos="426"/>
          <w:tab w:val="left" w:pos="935"/>
        </w:tabs>
        <w:spacing w:before="40"/>
        <w:rPr>
          <w:sz w:val="22"/>
          <w:szCs w:val="22"/>
        </w:rPr>
      </w:pPr>
      <w:r w:rsidRPr="009B60D1">
        <w:rPr>
          <w:sz w:val="22"/>
          <w:szCs w:val="22"/>
        </w:rPr>
        <w:t>Do we write off the recalcitrants and have a membership drive? Well under 34.5% pay at the five-year rate. The lump sum is helpful for operating expenses.</w:t>
      </w:r>
    </w:p>
    <w:p w:rsidR="00D84191" w:rsidRPr="009B60D1" w:rsidRDefault="00D84191" w:rsidP="00B12582">
      <w:pPr>
        <w:tabs>
          <w:tab w:val="left" w:pos="426"/>
          <w:tab w:val="left" w:pos="935"/>
        </w:tabs>
        <w:spacing w:before="40"/>
        <w:rPr>
          <w:sz w:val="22"/>
          <w:szCs w:val="22"/>
        </w:rPr>
      </w:pPr>
      <w:r w:rsidRPr="009B60D1">
        <w:rPr>
          <w:sz w:val="22"/>
          <w:szCs w:val="22"/>
        </w:rPr>
        <w:t>Need to balance encouragement of fees with generating enough income.</w:t>
      </w:r>
    </w:p>
    <w:p w:rsidR="00D84191" w:rsidRPr="009B60D1" w:rsidRDefault="00D84191" w:rsidP="00B12582">
      <w:pPr>
        <w:tabs>
          <w:tab w:val="left" w:pos="426"/>
          <w:tab w:val="left" w:pos="935"/>
        </w:tabs>
        <w:spacing w:before="40"/>
        <w:rPr>
          <w:sz w:val="22"/>
          <w:szCs w:val="22"/>
        </w:rPr>
      </w:pPr>
      <w:r w:rsidRPr="009B60D1">
        <w:rPr>
          <w:sz w:val="22"/>
          <w:szCs w:val="22"/>
        </w:rPr>
        <w:t xml:space="preserve">Proposal that full time members would pay </w:t>
      </w:r>
      <w:r w:rsidR="000A1707" w:rsidRPr="009B60D1">
        <w:rPr>
          <w:sz w:val="22"/>
          <w:szCs w:val="22"/>
        </w:rPr>
        <w:t>$120 Supermember rate;</w:t>
      </w:r>
      <w:r w:rsidRPr="009B60D1">
        <w:rPr>
          <w:sz w:val="22"/>
          <w:szCs w:val="22"/>
        </w:rPr>
        <w:t xml:space="preserve"> $80</w:t>
      </w:r>
      <w:r w:rsidR="000A1707" w:rsidRPr="009B60D1">
        <w:rPr>
          <w:sz w:val="22"/>
          <w:szCs w:val="22"/>
        </w:rPr>
        <w:t xml:space="preserve"> members rate</w:t>
      </w:r>
      <w:r w:rsidRPr="009B60D1">
        <w:rPr>
          <w:sz w:val="22"/>
          <w:szCs w:val="22"/>
        </w:rPr>
        <w:t xml:space="preserve">; </w:t>
      </w:r>
      <w:r w:rsidR="000A1707" w:rsidRPr="009B60D1">
        <w:rPr>
          <w:sz w:val="22"/>
          <w:szCs w:val="22"/>
        </w:rPr>
        <w:t>$50 unwaged $40 student</w:t>
      </w:r>
      <w:r w:rsidR="00972DC9" w:rsidRPr="009B60D1">
        <w:rPr>
          <w:sz w:val="22"/>
          <w:szCs w:val="22"/>
        </w:rPr>
        <w:t>. Accepted:</w:t>
      </w:r>
      <w:r w:rsidR="000A1707" w:rsidRPr="009B60D1">
        <w:rPr>
          <w:sz w:val="22"/>
          <w:szCs w:val="22"/>
        </w:rPr>
        <w:t xml:space="preserve"> John Penwill</w:t>
      </w:r>
      <w:r w:rsidR="00972DC9" w:rsidRPr="009B60D1">
        <w:rPr>
          <w:sz w:val="22"/>
          <w:szCs w:val="22"/>
        </w:rPr>
        <w:t xml:space="preserve">; Seconded: </w:t>
      </w:r>
      <w:r w:rsidR="000A1707" w:rsidRPr="009B60D1">
        <w:rPr>
          <w:sz w:val="22"/>
          <w:szCs w:val="22"/>
        </w:rPr>
        <w:t xml:space="preserve"> Kathryn Welch</w:t>
      </w:r>
      <w:r w:rsidR="00A84CA3" w:rsidRPr="009B60D1">
        <w:rPr>
          <w:sz w:val="22"/>
          <w:szCs w:val="22"/>
        </w:rPr>
        <w:t>.</w:t>
      </w:r>
    </w:p>
    <w:p w:rsidR="003C5A51" w:rsidRPr="009B60D1" w:rsidRDefault="003C5A51" w:rsidP="00972DC9">
      <w:pPr>
        <w:tabs>
          <w:tab w:val="left" w:pos="426"/>
          <w:tab w:val="left" w:pos="935"/>
        </w:tabs>
        <w:spacing w:before="40"/>
        <w:ind w:left="1080"/>
        <w:rPr>
          <w:sz w:val="22"/>
          <w:szCs w:val="22"/>
        </w:rPr>
      </w:pPr>
    </w:p>
    <w:p w:rsidR="009A5133" w:rsidRPr="009B60D1" w:rsidRDefault="009A5133" w:rsidP="009A5133">
      <w:pPr>
        <w:rPr>
          <w:sz w:val="20"/>
          <w:szCs w:val="20"/>
        </w:rPr>
      </w:pPr>
    </w:p>
    <w:p w:rsidR="003E30A3" w:rsidRPr="009B60D1" w:rsidRDefault="003E30A3" w:rsidP="00E11875">
      <w:pPr>
        <w:pStyle w:val="ListParagraph"/>
        <w:numPr>
          <w:ilvl w:val="0"/>
          <w:numId w:val="11"/>
        </w:numPr>
        <w:tabs>
          <w:tab w:val="left" w:pos="426"/>
          <w:tab w:val="left" w:pos="851"/>
        </w:tabs>
        <w:rPr>
          <w:sz w:val="22"/>
          <w:szCs w:val="22"/>
        </w:rPr>
      </w:pPr>
      <w:r w:rsidRPr="009B60D1">
        <w:rPr>
          <w:sz w:val="22"/>
          <w:szCs w:val="22"/>
        </w:rPr>
        <w:t xml:space="preserve">Matters </w:t>
      </w:r>
      <w:r w:rsidR="003C5A51" w:rsidRPr="009B60D1">
        <w:rPr>
          <w:sz w:val="22"/>
          <w:szCs w:val="22"/>
        </w:rPr>
        <w:t>for discussion</w:t>
      </w:r>
    </w:p>
    <w:p w:rsidR="003C5A51" w:rsidRPr="009B60D1" w:rsidRDefault="003F4CDE" w:rsidP="003C5A51">
      <w:pPr>
        <w:pStyle w:val="ListParagraph"/>
        <w:numPr>
          <w:ilvl w:val="1"/>
          <w:numId w:val="21"/>
        </w:numPr>
        <w:tabs>
          <w:tab w:val="left" w:pos="426"/>
          <w:tab w:val="left" w:pos="935"/>
        </w:tabs>
        <w:spacing w:before="40"/>
        <w:rPr>
          <w:sz w:val="22"/>
          <w:szCs w:val="22"/>
        </w:rPr>
      </w:pPr>
      <w:r w:rsidRPr="009B60D1">
        <w:rPr>
          <w:sz w:val="22"/>
          <w:szCs w:val="22"/>
        </w:rPr>
        <w:t>ASCS 50th anniversary (2016)</w:t>
      </w:r>
      <w:r w:rsidR="00005621" w:rsidRPr="009B60D1">
        <w:rPr>
          <w:sz w:val="22"/>
          <w:szCs w:val="22"/>
        </w:rPr>
        <w:t xml:space="preserve"> conference and journal</w:t>
      </w:r>
      <w:r w:rsidR="00A84CA3" w:rsidRPr="009B60D1">
        <w:rPr>
          <w:sz w:val="22"/>
          <w:szCs w:val="22"/>
        </w:rPr>
        <w:t>: proposal for a 50 pieces from the collection volume.</w:t>
      </w:r>
    </w:p>
    <w:p w:rsidR="003C5A51" w:rsidRPr="009B60D1" w:rsidRDefault="003C5A51" w:rsidP="003C5A51">
      <w:pPr>
        <w:pStyle w:val="ListParagraph"/>
        <w:numPr>
          <w:ilvl w:val="1"/>
          <w:numId w:val="21"/>
        </w:numPr>
        <w:tabs>
          <w:tab w:val="left" w:pos="426"/>
          <w:tab w:val="left" w:pos="935"/>
        </w:tabs>
        <w:spacing w:before="40"/>
        <w:rPr>
          <w:sz w:val="22"/>
          <w:szCs w:val="22"/>
        </w:rPr>
      </w:pPr>
      <w:r w:rsidRPr="009B60D1">
        <w:rPr>
          <w:sz w:val="22"/>
          <w:szCs w:val="22"/>
        </w:rPr>
        <w:t xml:space="preserve">Request to consider hosting FIEC </w:t>
      </w:r>
      <w:r w:rsidR="00ED7C07" w:rsidRPr="009B60D1">
        <w:rPr>
          <w:sz w:val="22"/>
          <w:szCs w:val="22"/>
        </w:rPr>
        <w:t>in 2024</w:t>
      </w:r>
      <w:r w:rsidR="00972DC9" w:rsidRPr="009B60D1">
        <w:rPr>
          <w:sz w:val="22"/>
          <w:szCs w:val="22"/>
        </w:rPr>
        <w:t>: this is not viable.</w:t>
      </w:r>
    </w:p>
    <w:p w:rsidR="004E1280" w:rsidRPr="009B60D1" w:rsidRDefault="004E1280" w:rsidP="00E11875">
      <w:pPr>
        <w:pStyle w:val="ListParagraph"/>
        <w:numPr>
          <w:ilvl w:val="1"/>
          <w:numId w:val="21"/>
        </w:numPr>
        <w:tabs>
          <w:tab w:val="left" w:pos="426"/>
          <w:tab w:val="left" w:pos="935"/>
        </w:tabs>
        <w:spacing w:before="40"/>
        <w:rPr>
          <w:sz w:val="22"/>
          <w:szCs w:val="22"/>
        </w:rPr>
      </w:pPr>
      <w:r w:rsidRPr="009B60D1">
        <w:rPr>
          <w:sz w:val="22"/>
          <w:szCs w:val="22"/>
        </w:rPr>
        <w:t>Tax-deductible sta</w:t>
      </w:r>
      <w:r w:rsidR="00ED7C07" w:rsidRPr="009B60D1">
        <w:rPr>
          <w:sz w:val="22"/>
          <w:szCs w:val="22"/>
        </w:rPr>
        <w:t>tus for donations to the Society</w:t>
      </w:r>
      <w:r w:rsidR="00005621" w:rsidRPr="009B60D1">
        <w:rPr>
          <w:sz w:val="22"/>
          <w:szCs w:val="22"/>
        </w:rPr>
        <w:t xml:space="preserve"> (Lawrence Xu to report on NZ situation)</w:t>
      </w:r>
    </w:p>
    <w:p w:rsidR="00005621" w:rsidRPr="009B60D1" w:rsidRDefault="00005621" w:rsidP="00E11875">
      <w:pPr>
        <w:pStyle w:val="ListParagraph"/>
        <w:numPr>
          <w:ilvl w:val="1"/>
          <w:numId w:val="21"/>
        </w:numPr>
        <w:tabs>
          <w:tab w:val="left" w:pos="426"/>
          <w:tab w:val="left" w:pos="935"/>
        </w:tabs>
        <w:spacing w:before="40"/>
        <w:rPr>
          <w:sz w:val="22"/>
          <w:szCs w:val="22"/>
        </w:rPr>
      </w:pPr>
      <w:r w:rsidRPr="009B60D1">
        <w:rPr>
          <w:sz w:val="22"/>
          <w:szCs w:val="22"/>
        </w:rPr>
        <w:t xml:space="preserve">Suggested maximum length of tenure </w:t>
      </w:r>
      <w:r w:rsidR="00972DC9" w:rsidRPr="009B60D1">
        <w:rPr>
          <w:sz w:val="22"/>
          <w:szCs w:val="22"/>
        </w:rPr>
        <w:t>for positions on the Executive: K. Welch’s guidelines were accepted in priniple by the Executive and will be discussed at the AGM.</w:t>
      </w:r>
    </w:p>
    <w:p w:rsidR="009A5133" w:rsidRPr="009B60D1" w:rsidRDefault="009A5133" w:rsidP="009A5133">
      <w:pPr>
        <w:rPr>
          <w:sz w:val="20"/>
          <w:szCs w:val="20"/>
        </w:rPr>
      </w:pPr>
    </w:p>
    <w:p w:rsidR="002B55B1" w:rsidRPr="009B60D1" w:rsidRDefault="00363C6D" w:rsidP="00E11875">
      <w:pPr>
        <w:pStyle w:val="ListParagraph"/>
        <w:numPr>
          <w:ilvl w:val="0"/>
          <w:numId w:val="11"/>
        </w:numPr>
        <w:tabs>
          <w:tab w:val="left" w:pos="426"/>
          <w:tab w:val="left" w:pos="993"/>
        </w:tabs>
        <w:rPr>
          <w:sz w:val="22"/>
          <w:szCs w:val="22"/>
        </w:rPr>
      </w:pPr>
      <w:r w:rsidRPr="009B60D1">
        <w:rPr>
          <w:sz w:val="22"/>
          <w:szCs w:val="22"/>
        </w:rPr>
        <w:t>ASCS Competitions</w:t>
      </w:r>
    </w:p>
    <w:p w:rsidR="00363C6D" w:rsidRPr="009B60D1" w:rsidRDefault="00363C6D" w:rsidP="00E11875">
      <w:pPr>
        <w:pStyle w:val="ListParagraph"/>
        <w:numPr>
          <w:ilvl w:val="0"/>
          <w:numId w:val="22"/>
        </w:numPr>
        <w:tabs>
          <w:tab w:val="left" w:pos="426"/>
          <w:tab w:val="left" w:pos="851"/>
        </w:tabs>
        <w:spacing w:before="40"/>
        <w:rPr>
          <w:sz w:val="22"/>
          <w:szCs w:val="22"/>
        </w:rPr>
      </w:pPr>
      <w:r w:rsidRPr="009B60D1">
        <w:rPr>
          <w:sz w:val="22"/>
          <w:szCs w:val="22"/>
        </w:rPr>
        <w:t xml:space="preserve">Appointment of </w:t>
      </w:r>
      <w:r w:rsidR="00D03E3E" w:rsidRPr="009B60D1">
        <w:rPr>
          <w:color w:val="000000"/>
          <w:lang w:eastAsia="en-AU"/>
        </w:rPr>
        <w:t>assessors and co-ordinators for 2014.</w:t>
      </w:r>
      <w:r w:rsidR="00972DC9" w:rsidRPr="009B60D1">
        <w:rPr>
          <w:color w:val="000000"/>
          <w:lang w:eastAsia="en-AU"/>
        </w:rPr>
        <w:t xml:space="preserve"> All competitions were successfully run and results will be announced at the AGM.</w:t>
      </w:r>
    </w:p>
    <w:p w:rsidR="002B55B1" w:rsidRPr="009B60D1" w:rsidRDefault="00005621" w:rsidP="00E11875">
      <w:pPr>
        <w:pStyle w:val="ListParagraph"/>
        <w:numPr>
          <w:ilvl w:val="0"/>
          <w:numId w:val="22"/>
        </w:numPr>
        <w:tabs>
          <w:tab w:val="left" w:pos="426"/>
          <w:tab w:val="left" w:pos="851"/>
        </w:tabs>
        <w:spacing w:before="40"/>
        <w:rPr>
          <w:sz w:val="22"/>
          <w:szCs w:val="22"/>
        </w:rPr>
      </w:pPr>
      <w:r w:rsidRPr="009B60D1">
        <w:rPr>
          <w:sz w:val="22"/>
          <w:szCs w:val="22"/>
        </w:rPr>
        <w:t xml:space="preserve"> </w:t>
      </w:r>
      <w:r w:rsidR="00363C6D" w:rsidRPr="009B60D1">
        <w:rPr>
          <w:sz w:val="22"/>
          <w:szCs w:val="22"/>
        </w:rPr>
        <w:t>(i) Early Career Award   (ii)  Essay Competitions   (iii)  Translation Competitions   (iv</w:t>
      </w:r>
      <w:r w:rsidR="002B55B1" w:rsidRPr="009B60D1">
        <w:rPr>
          <w:sz w:val="22"/>
          <w:szCs w:val="22"/>
        </w:rPr>
        <w:t>)  OPTIMA</w:t>
      </w:r>
    </w:p>
    <w:p w:rsidR="009A5133" w:rsidRPr="009B60D1" w:rsidRDefault="009A5133" w:rsidP="009A5133">
      <w:pPr>
        <w:rPr>
          <w:sz w:val="20"/>
          <w:szCs w:val="20"/>
        </w:rPr>
      </w:pPr>
    </w:p>
    <w:p w:rsidR="002B55B1" w:rsidRPr="009B60D1" w:rsidRDefault="003C5A51" w:rsidP="00E11875">
      <w:pPr>
        <w:pStyle w:val="ListParagraph"/>
        <w:numPr>
          <w:ilvl w:val="0"/>
          <w:numId w:val="11"/>
        </w:numPr>
        <w:tabs>
          <w:tab w:val="left" w:pos="426"/>
          <w:tab w:val="left" w:pos="993"/>
        </w:tabs>
        <w:rPr>
          <w:sz w:val="22"/>
          <w:szCs w:val="22"/>
        </w:rPr>
      </w:pPr>
      <w:r w:rsidRPr="009B60D1">
        <w:rPr>
          <w:sz w:val="22"/>
          <w:szCs w:val="22"/>
        </w:rPr>
        <w:t>Future</w:t>
      </w:r>
      <w:r w:rsidR="002B55B1" w:rsidRPr="009B60D1">
        <w:rPr>
          <w:sz w:val="22"/>
          <w:szCs w:val="22"/>
        </w:rPr>
        <w:t xml:space="preserve"> General Meeting</w:t>
      </w:r>
      <w:r w:rsidRPr="009B60D1">
        <w:rPr>
          <w:sz w:val="22"/>
          <w:szCs w:val="22"/>
        </w:rPr>
        <w:t>s</w:t>
      </w:r>
      <w:r w:rsidR="002B55B1" w:rsidRPr="009B60D1">
        <w:rPr>
          <w:sz w:val="22"/>
          <w:szCs w:val="22"/>
        </w:rPr>
        <w:t xml:space="preserve"> and Conference</w:t>
      </w:r>
      <w:r w:rsidRPr="009B60D1">
        <w:rPr>
          <w:sz w:val="22"/>
          <w:szCs w:val="22"/>
        </w:rPr>
        <w:t>s</w:t>
      </w:r>
    </w:p>
    <w:p w:rsidR="002B55B1" w:rsidRPr="009B60D1" w:rsidRDefault="00005621" w:rsidP="00E11875">
      <w:pPr>
        <w:pStyle w:val="ListParagraph"/>
        <w:numPr>
          <w:ilvl w:val="0"/>
          <w:numId w:val="24"/>
        </w:numPr>
        <w:spacing w:before="40"/>
        <w:rPr>
          <w:bCs/>
          <w:iCs/>
          <w:sz w:val="22"/>
          <w:szCs w:val="22"/>
        </w:rPr>
      </w:pPr>
      <w:r w:rsidRPr="009B60D1">
        <w:rPr>
          <w:bCs/>
          <w:iCs/>
          <w:sz w:val="22"/>
          <w:szCs w:val="22"/>
        </w:rPr>
        <w:t>KO Chong Gossard</w:t>
      </w:r>
      <w:r w:rsidR="003E30A3" w:rsidRPr="009B60D1">
        <w:rPr>
          <w:bCs/>
          <w:iCs/>
          <w:sz w:val="22"/>
          <w:szCs w:val="22"/>
        </w:rPr>
        <w:t xml:space="preserve"> on behalf of </w:t>
      </w:r>
      <w:r w:rsidRPr="009B60D1">
        <w:rPr>
          <w:bCs/>
          <w:iCs/>
          <w:sz w:val="22"/>
          <w:szCs w:val="22"/>
        </w:rPr>
        <w:t xml:space="preserve">the </w:t>
      </w:r>
      <w:r w:rsidR="0018619A" w:rsidRPr="009B60D1">
        <w:rPr>
          <w:bCs/>
          <w:iCs/>
          <w:sz w:val="22"/>
          <w:szCs w:val="22"/>
        </w:rPr>
        <w:t>University</w:t>
      </w:r>
      <w:r w:rsidRPr="009B60D1">
        <w:rPr>
          <w:bCs/>
          <w:iCs/>
          <w:sz w:val="22"/>
          <w:szCs w:val="22"/>
        </w:rPr>
        <w:t xml:space="preserve"> of Melbourne has accepted the task of convening  ASCS 37 </w:t>
      </w:r>
      <w:r w:rsidR="003E30A3" w:rsidRPr="009B60D1">
        <w:rPr>
          <w:bCs/>
          <w:iCs/>
          <w:sz w:val="22"/>
          <w:szCs w:val="22"/>
        </w:rPr>
        <w:t xml:space="preserve">in </w:t>
      </w:r>
      <w:r w:rsidRPr="009B60D1">
        <w:rPr>
          <w:bCs/>
          <w:iCs/>
          <w:sz w:val="22"/>
          <w:szCs w:val="22"/>
        </w:rPr>
        <w:t>Melbourne</w:t>
      </w:r>
      <w:r w:rsidR="003E30A3" w:rsidRPr="009B60D1">
        <w:rPr>
          <w:bCs/>
          <w:iCs/>
          <w:sz w:val="22"/>
          <w:szCs w:val="22"/>
        </w:rPr>
        <w:t xml:space="preserve">. </w:t>
      </w:r>
      <w:r w:rsidR="003C5A51" w:rsidRPr="009B60D1">
        <w:rPr>
          <w:bCs/>
          <w:iCs/>
          <w:sz w:val="22"/>
          <w:szCs w:val="22"/>
        </w:rPr>
        <w:t xml:space="preserve">Dates: </w:t>
      </w:r>
      <w:r w:rsidRPr="009B60D1">
        <w:rPr>
          <w:bCs/>
          <w:iCs/>
          <w:sz w:val="22"/>
          <w:szCs w:val="22"/>
        </w:rPr>
        <w:t>2-5 February.</w:t>
      </w:r>
    </w:p>
    <w:p w:rsidR="003C5A51" w:rsidRPr="009B60D1" w:rsidRDefault="003C5A51" w:rsidP="00E11875">
      <w:pPr>
        <w:pStyle w:val="ListParagraph"/>
        <w:numPr>
          <w:ilvl w:val="0"/>
          <w:numId w:val="24"/>
        </w:numPr>
        <w:spacing w:before="40"/>
        <w:rPr>
          <w:bCs/>
          <w:iCs/>
          <w:sz w:val="22"/>
          <w:szCs w:val="22"/>
        </w:rPr>
      </w:pPr>
      <w:r w:rsidRPr="009B60D1">
        <w:rPr>
          <w:bCs/>
          <w:iCs/>
          <w:sz w:val="22"/>
          <w:szCs w:val="22"/>
        </w:rPr>
        <w:t xml:space="preserve">Victoria University (Wellington) has </w:t>
      </w:r>
      <w:r w:rsidR="008335C7" w:rsidRPr="009B60D1">
        <w:rPr>
          <w:bCs/>
          <w:iCs/>
          <w:sz w:val="22"/>
          <w:szCs w:val="22"/>
        </w:rPr>
        <w:t>agreed</w:t>
      </w:r>
      <w:r w:rsidRPr="009B60D1">
        <w:rPr>
          <w:bCs/>
          <w:iCs/>
          <w:sz w:val="22"/>
          <w:szCs w:val="22"/>
        </w:rPr>
        <w:t xml:space="preserve"> to host ASCS 38 in 2017.</w:t>
      </w:r>
    </w:p>
    <w:p w:rsidR="003C5A51" w:rsidRPr="009B60D1" w:rsidRDefault="00972DC9" w:rsidP="00E11875">
      <w:pPr>
        <w:pStyle w:val="ListParagraph"/>
        <w:numPr>
          <w:ilvl w:val="0"/>
          <w:numId w:val="24"/>
        </w:numPr>
        <w:spacing w:before="40"/>
        <w:rPr>
          <w:bCs/>
          <w:iCs/>
          <w:sz w:val="22"/>
          <w:szCs w:val="22"/>
        </w:rPr>
      </w:pPr>
      <w:r w:rsidRPr="009B60D1">
        <w:rPr>
          <w:bCs/>
          <w:iCs/>
          <w:sz w:val="22"/>
          <w:szCs w:val="22"/>
        </w:rPr>
        <w:t>2018</w:t>
      </w:r>
      <w:r w:rsidR="003C5A51" w:rsidRPr="009B60D1">
        <w:rPr>
          <w:bCs/>
          <w:iCs/>
          <w:sz w:val="22"/>
          <w:szCs w:val="22"/>
        </w:rPr>
        <w:t xml:space="preserve"> </w:t>
      </w:r>
      <w:r w:rsidR="00005621" w:rsidRPr="009B60D1">
        <w:rPr>
          <w:bCs/>
          <w:iCs/>
          <w:sz w:val="22"/>
          <w:szCs w:val="22"/>
        </w:rPr>
        <w:t>Under negotiation</w:t>
      </w:r>
    </w:p>
    <w:p w:rsidR="003E30A3" w:rsidRPr="009B60D1" w:rsidRDefault="003E30A3" w:rsidP="002B55B1">
      <w:pPr>
        <w:tabs>
          <w:tab w:val="left" w:pos="426"/>
          <w:tab w:val="left" w:pos="993"/>
        </w:tabs>
        <w:rPr>
          <w:sz w:val="20"/>
          <w:szCs w:val="20"/>
        </w:rPr>
      </w:pPr>
    </w:p>
    <w:p w:rsidR="002B55B1" w:rsidRPr="009B60D1" w:rsidRDefault="002B55B1" w:rsidP="00E11875">
      <w:pPr>
        <w:pStyle w:val="ListParagraph"/>
        <w:numPr>
          <w:ilvl w:val="0"/>
          <w:numId w:val="11"/>
        </w:numPr>
        <w:tabs>
          <w:tab w:val="left" w:pos="426"/>
          <w:tab w:val="left" w:pos="993"/>
        </w:tabs>
        <w:rPr>
          <w:sz w:val="22"/>
          <w:szCs w:val="22"/>
        </w:rPr>
      </w:pPr>
      <w:r w:rsidRPr="009B60D1">
        <w:rPr>
          <w:sz w:val="22"/>
          <w:szCs w:val="22"/>
        </w:rPr>
        <w:t>Any Other Business</w:t>
      </w:r>
    </w:p>
    <w:p w:rsidR="00DA664E" w:rsidRPr="009B60D1" w:rsidRDefault="00DA664E" w:rsidP="00DA664E">
      <w:pPr>
        <w:pStyle w:val="ListParagraph"/>
        <w:numPr>
          <w:ilvl w:val="0"/>
          <w:numId w:val="29"/>
        </w:numPr>
        <w:tabs>
          <w:tab w:val="left" w:pos="426"/>
          <w:tab w:val="left" w:pos="993"/>
        </w:tabs>
        <w:rPr>
          <w:sz w:val="22"/>
          <w:szCs w:val="22"/>
        </w:rPr>
      </w:pPr>
      <w:r w:rsidRPr="009B60D1">
        <w:rPr>
          <w:sz w:val="22"/>
          <w:szCs w:val="22"/>
        </w:rPr>
        <w:t>Representation of multi-campus universities: do we need guidelines for representatives and their selection?</w:t>
      </w:r>
      <w:r w:rsidR="001034EB" w:rsidRPr="009B60D1">
        <w:rPr>
          <w:sz w:val="22"/>
          <w:szCs w:val="22"/>
        </w:rPr>
        <w:t xml:space="preserve"> (held over)</w:t>
      </w:r>
    </w:p>
    <w:p w:rsidR="003D2366" w:rsidRPr="009B60D1" w:rsidRDefault="00B8133C" w:rsidP="00B67A66">
      <w:pPr>
        <w:tabs>
          <w:tab w:val="left" w:pos="426"/>
          <w:tab w:val="left" w:pos="993"/>
        </w:tabs>
        <w:rPr>
          <w:sz w:val="22"/>
          <w:szCs w:val="22"/>
        </w:rPr>
      </w:pPr>
      <w:r w:rsidRPr="009B60D1">
        <w:rPr>
          <w:sz w:val="22"/>
          <w:szCs w:val="22"/>
        </w:rPr>
        <w:t>Meeting finished 2.05.</w:t>
      </w:r>
    </w:p>
    <w:p w:rsidR="00E11875" w:rsidRPr="009B60D1" w:rsidRDefault="00E11875" w:rsidP="00E11875">
      <w:pPr>
        <w:tabs>
          <w:tab w:val="right" w:pos="8976"/>
        </w:tabs>
        <w:ind w:right="378"/>
        <w:rPr>
          <w:sz w:val="22"/>
          <w:szCs w:val="22"/>
        </w:rPr>
      </w:pPr>
    </w:p>
    <w:p w:rsidR="00E11875" w:rsidRPr="009B60D1" w:rsidRDefault="00005621" w:rsidP="00E11875">
      <w:pPr>
        <w:tabs>
          <w:tab w:val="right" w:pos="8976"/>
        </w:tabs>
        <w:ind w:right="378"/>
        <w:rPr>
          <w:sz w:val="22"/>
          <w:szCs w:val="22"/>
        </w:rPr>
      </w:pPr>
      <w:r w:rsidRPr="009B60D1">
        <w:rPr>
          <w:sz w:val="22"/>
          <w:szCs w:val="22"/>
        </w:rPr>
        <w:t>January 2015</w:t>
      </w:r>
      <w:r w:rsidR="009F4AEC" w:rsidRPr="009B60D1">
        <w:rPr>
          <w:sz w:val="22"/>
          <w:szCs w:val="22"/>
        </w:rPr>
        <w:tab/>
      </w:r>
      <w:r w:rsidR="0018619A" w:rsidRPr="009B60D1">
        <w:rPr>
          <w:sz w:val="22"/>
          <w:szCs w:val="22"/>
        </w:rPr>
        <w:t>Kathryn Welch</w:t>
      </w:r>
      <w:r w:rsidR="009F4AEC" w:rsidRPr="009B60D1">
        <w:rPr>
          <w:sz w:val="22"/>
          <w:szCs w:val="22"/>
        </w:rPr>
        <w:tab/>
      </w:r>
    </w:p>
    <w:p w:rsidR="002B55B1" w:rsidRPr="009B60D1" w:rsidRDefault="00080EF5" w:rsidP="00E11875">
      <w:pPr>
        <w:tabs>
          <w:tab w:val="right" w:pos="8976"/>
        </w:tabs>
        <w:ind w:right="378"/>
        <w:jc w:val="right"/>
        <w:rPr>
          <w:sz w:val="22"/>
          <w:szCs w:val="22"/>
        </w:rPr>
      </w:pPr>
      <w:r w:rsidRPr="009B60D1">
        <w:rPr>
          <w:sz w:val="22"/>
          <w:szCs w:val="22"/>
        </w:rPr>
        <w:t xml:space="preserve">ASCS </w:t>
      </w:r>
      <w:r w:rsidR="00546FEB" w:rsidRPr="009B60D1">
        <w:rPr>
          <w:sz w:val="22"/>
          <w:szCs w:val="22"/>
        </w:rPr>
        <w:t>Honorary Secretary</w:t>
      </w:r>
    </w:p>
    <w:sectPr w:rsidR="002B55B1" w:rsidRPr="009B60D1" w:rsidSect="00080EF5">
      <w:pgSz w:w="11906" w:h="16838"/>
      <w:pgMar w:top="1247" w:right="1418" w:bottom="680" w:left="1134" w:header="680" w:footer="68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BCB"/>
    <w:multiLevelType w:val="hybridMultilevel"/>
    <w:tmpl w:val="C7A23E6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0775C98"/>
    <w:multiLevelType w:val="hybridMultilevel"/>
    <w:tmpl w:val="DF3C9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D87B9D"/>
    <w:multiLevelType w:val="hybridMultilevel"/>
    <w:tmpl w:val="EBCEBC0E"/>
    <w:lvl w:ilvl="0" w:tplc="B74A1262">
      <w:start w:val="1"/>
      <w:numFmt w:val="lowerRoman"/>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nsid w:val="1B874B9F"/>
    <w:multiLevelType w:val="hybridMultilevel"/>
    <w:tmpl w:val="04825E5E"/>
    <w:lvl w:ilvl="0" w:tplc="831C274C">
      <w:start w:val="1"/>
      <w:numFmt w:val="lowerLetter"/>
      <w:lvlText w:val="(%1)"/>
      <w:lvlJc w:val="left"/>
      <w:pPr>
        <w:ind w:left="936" w:hanging="504"/>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4">
    <w:nsid w:val="25ED383F"/>
    <w:multiLevelType w:val="hybridMultilevel"/>
    <w:tmpl w:val="0AC0C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A12F07"/>
    <w:multiLevelType w:val="hybridMultilevel"/>
    <w:tmpl w:val="256C14D6"/>
    <w:lvl w:ilvl="0" w:tplc="5EC64624">
      <w:start w:val="1"/>
      <w:numFmt w:val="decimal"/>
      <w:lvlText w:val="%1."/>
      <w:lvlJc w:val="left"/>
      <w:pPr>
        <w:tabs>
          <w:tab w:val="num" w:pos="795"/>
        </w:tabs>
        <w:ind w:left="795" w:hanging="435"/>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B77A5E"/>
    <w:multiLevelType w:val="hybridMultilevel"/>
    <w:tmpl w:val="774AE31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93D480B"/>
    <w:multiLevelType w:val="hybridMultilevel"/>
    <w:tmpl w:val="13E8F0E6"/>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EE66B96"/>
    <w:multiLevelType w:val="hybridMultilevel"/>
    <w:tmpl w:val="5B38E388"/>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22856D9"/>
    <w:multiLevelType w:val="hybridMultilevel"/>
    <w:tmpl w:val="00F29122"/>
    <w:lvl w:ilvl="0" w:tplc="4D24B99A">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25E0D4C"/>
    <w:multiLevelType w:val="hybridMultilevel"/>
    <w:tmpl w:val="B1464C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29C3FC4"/>
    <w:multiLevelType w:val="hybridMultilevel"/>
    <w:tmpl w:val="FFEA578A"/>
    <w:lvl w:ilvl="0" w:tplc="F438A524">
      <w:start w:val="1"/>
      <w:numFmt w:val="lowerLetter"/>
      <w:lvlText w:val="(%1)"/>
      <w:lvlJc w:val="left"/>
      <w:pPr>
        <w:tabs>
          <w:tab w:val="num" w:pos="885"/>
        </w:tabs>
        <w:ind w:left="885" w:hanging="45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nsid w:val="36EA63B4"/>
    <w:multiLevelType w:val="hybridMultilevel"/>
    <w:tmpl w:val="800CE916"/>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13">
    <w:nsid w:val="37CB1819"/>
    <w:multiLevelType w:val="hybridMultilevel"/>
    <w:tmpl w:val="496E891C"/>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8E55901"/>
    <w:multiLevelType w:val="hybridMultilevel"/>
    <w:tmpl w:val="906AA878"/>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94007E0"/>
    <w:multiLevelType w:val="hybridMultilevel"/>
    <w:tmpl w:val="A09290DA"/>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B2645FB"/>
    <w:multiLevelType w:val="singleLevel"/>
    <w:tmpl w:val="E7044C5A"/>
    <w:lvl w:ilvl="0">
      <w:start w:val="1"/>
      <w:numFmt w:val="lowerRoman"/>
      <w:lvlText w:val="%1)"/>
      <w:lvlJc w:val="left"/>
      <w:pPr>
        <w:tabs>
          <w:tab w:val="num" w:pos="1440"/>
        </w:tabs>
        <w:ind w:left="1440" w:hanging="720"/>
      </w:pPr>
      <w:rPr>
        <w:rFonts w:hint="default"/>
      </w:rPr>
    </w:lvl>
  </w:abstractNum>
  <w:abstractNum w:abstractNumId="17">
    <w:nsid w:val="4B5A73AB"/>
    <w:multiLevelType w:val="hybridMultilevel"/>
    <w:tmpl w:val="5CCA1F66"/>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3081EA3"/>
    <w:multiLevelType w:val="hybridMultilevel"/>
    <w:tmpl w:val="0658A1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477326C"/>
    <w:multiLevelType w:val="hybridMultilevel"/>
    <w:tmpl w:val="2B40878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56FF2F15"/>
    <w:multiLevelType w:val="hybridMultilevel"/>
    <w:tmpl w:val="2946C506"/>
    <w:lvl w:ilvl="0" w:tplc="0C09000F">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85873A1"/>
    <w:multiLevelType w:val="hybridMultilevel"/>
    <w:tmpl w:val="8876B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2A51840"/>
    <w:multiLevelType w:val="hybridMultilevel"/>
    <w:tmpl w:val="EBC814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2E47FCB"/>
    <w:multiLevelType w:val="hybridMultilevel"/>
    <w:tmpl w:val="63C8691A"/>
    <w:lvl w:ilvl="0" w:tplc="4D24B99A">
      <w:start w:val="1"/>
      <w:numFmt w:val="decimal"/>
      <w:lvlText w:val="%1."/>
      <w:lvlJc w:val="left"/>
      <w:pPr>
        <w:ind w:left="792" w:hanging="432"/>
      </w:pPr>
      <w:rPr>
        <w:rFonts w:hint="default"/>
        <w:i w:val="0"/>
      </w:rPr>
    </w:lvl>
    <w:lvl w:ilvl="1" w:tplc="97DE9E28">
      <w:start w:val="1"/>
      <w:numFmt w:val="lowerLetter"/>
      <w:lvlText w:val="(%2)"/>
      <w:lvlJc w:val="left"/>
      <w:pPr>
        <w:ind w:left="1584" w:hanging="5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D053A9E"/>
    <w:multiLevelType w:val="hybridMultilevel"/>
    <w:tmpl w:val="FE2A5F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ED240AA"/>
    <w:multiLevelType w:val="hybridMultilevel"/>
    <w:tmpl w:val="6EDEA32C"/>
    <w:lvl w:ilvl="0" w:tplc="0A84B610">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D6D084AE" w:tentative="1">
      <w:start w:val="1"/>
      <w:numFmt w:val="bullet"/>
      <w:lvlText w:val=""/>
      <w:lvlJc w:val="left"/>
      <w:pPr>
        <w:tabs>
          <w:tab w:val="num" w:pos="2160"/>
        </w:tabs>
        <w:ind w:left="2160" w:hanging="360"/>
      </w:pPr>
      <w:rPr>
        <w:rFonts w:ascii="Wingdings" w:hAnsi="Wingdings" w:hint="default"/>
      </w:rPr>
    </w:lvl>
    <w:lvl w:ilvl="3" w:tplc="9ED61B2C" w:tentative="1">
      <w:start w:val="1"/>
      <w:numFmt w:val="bullet"/>
      <w:lvlText w:val=""/>
      <w:lvlJc w:val="left"/>
      <w:pPr>
        <w:tabs>
          <w:tab w:val="num" w:pos="2880"/>
        </w:tabs>
        <w:ind w:left="2880" w:hanging="360"/>
      </w:pPr>
      <w:rPr>
        <w:rFonts w:ascii="Symbol" w:hAnsi="Symbol" w:hint="default"/>
      </w:rPr>
    </w:lvl>
    <w:lvl w:ilvl="4" w:tplc="C792E4D4" w:tentative="1">
      <w:start w:val="1"/>
      <w:numFmt w:val="bullet"/>
      <w:lvlText w:val="o"/>
      <w:lvlJc w:val="left"/>
      <w:pPr>
        <w:tabs>
          <w:tab w:val="num" w:pos="3600"/>
        </w:tabs>
        <w:ind w:left="3600" w:hanging="360"/>
      </w:pPr>
      <w:rPr>
        <w:rFonts w:ascii="Courier New" w:hAnsi="Courier New" w:cs="Courier New" w:hint="default"/>
      </w:rPr>
    </w:lvl>
    <w:lvl w:ilvl="5" w:tplc="3F261900" w:tentative="1">
      <w:start w:val="1"/>
      <w:numFmt w:val="bullet"/>
      <w:lvlText w:val=""/>
      <w:lvlJc w:val="left"/>
      <w:pPr>
        <w:tabs>
          <w:tab w:val="num" w:pos="4320"/>
        </w:tabs>
        <w:ind w:left="4320" w:hanging="360"/>
      </w:pPr>
      <w:rPr>
        <w:rFonts w:ascii="Wingdings" w:hAnsi="Wingdings" w:hint="default"/>
      </w:rPr>
    </w:lvl>
    <w:lvl w:ilvl="6" w:tplc="77DEE072" w:tentative="1">
      <w:start w:val="1"/>
      <w:numFmt w:val="bullet"/>
      <w:lvlText w:val=""/>
      <w:lvlJc w:val="left"/>
      <w:pPr>
        <w:tabs>
          <w:tab w:val="num" w:pos="5040"/>
        </w:tabs>
        <w:ind w:left="5040" w:hanging="360"/>
      </w:pPr>
      <w:rPr>
        <w:rFonts w:ascii="Symbol" w:hAnsi="Symbol" w:hint="default"/>
      </w:rPr>
    </w:lvl>
    <w:lvl w:ilvl="7" w:tplc="111A6FEA" w:tentative="1">
      <w:start w:val="1"/>
      <w:numFmt w:val="bullet"/>
      <w:lvlText w:val="o"/>
      <w:lvlJc w:val="left"/>
      <w:pPr>
        <w:tabs>
          <w:tab w:val="num" w:pos="5760"/>
        </w:tabs>
        <w:ind w:left="5760" w:hanging="360"/>
      </w:pPr>
      <w:rPr>
        <w:rFonts w:ascii="Courier New" w:hAnsi="Courier New" w:cs="Courier New" w:hint="default"/>
      </w:rPr>
    </w:lvl>
    <w:lvl w:ilvl="8" w:tplc="E5AED06A" w:tentative="1">
      <w:start w:val="1"/>
      <w:numFmt w:val="bullet"/>
      <w:lvlText w:val=""/>
      <w:lvlJc w:val="left"/>
      <w:pPr>
        <w:tabs>
          <w:tab w:val="num" w:pos="6480"/>
        </w:tabs>
        <w:ind w:left="6480" w:hanging="360"/>
      </w:pPr>
      <w:rPr>
        <w:rFonts w:ascii="Wingdings" w:hAnsi="Wingdings" w:hint="default"/>
      </w:rPr>
    </w:lvl>
  </w:abstractNum>
  <w:abstractNum w:abstractNumId="26">
    <w:nsid w:val="75DA022E"/>
    <w:multiLevelType w:val="hybridMultilevel"/>
    <w:tmpl w:val="B3FEB2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A3A6215"/>
    <w:multiLevelType w:val="hybridMultilevel"/>
    <w:tmpl w:val="01D22698"/>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B554643"/>
    <w:multiLevelType w:val="hybridMultilevel"/>
    <w:tmpl w:val="7B107D2A"/>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29">
    <w:nsid w:val="7D6618A6"/>
    <w:multiLevelType w:val="hybridMultilevel"/>
    <w:tmpl w:val="7750AEB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nsid w:val="7EF95EBD"/>
    <w:multiLevelType w:val="hybridMultilevel"/>
    <w:tmpl w:val="0BEA7A02"/>
    <w:lvl w:ilvl="0" w:tplc="0C09000F">
      <w:start w:val="1"/>
      <w:numFmt w:val="decimal"/>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num w:numId="1">
    <w:abstractNumId w:val="11"/>
  </w:num>
  <w:num w:numId="2">
    <w:abstractNumId w:val="25"/>
  </w:num>
  <w:num w:numId="3">
    <w:abstractNumId w:val="2"/>
  </w:num>
  <w:num w:numId="4">
    <w:abstractNumId w:val="16"/>
  </w:num>
  <w:num w:numId="5">
    <w:abstractNumId w:val="5"/>
  </w:num>
  <w:num w:numId="6">
    <w:abstractNumId w:val="18"/>
  </w:num>
  <w:num w:numId="7">
    <w:abstractNumId w:val="21"/>
  </w:num>
  <w:num w:numId="8">
    <w:abstractNumId w:val="3"/>
  </w:num>
  <w:num w:numId="9">
    <w:abstractNumId w:val="10"/>
  </w:num>
  <w:num w:numId="10">
    <w:abstractNumId w:val="23"/>
  </w:num>
  <w:num w:numId="11">
    <w:abstractNumId w:val="20"/>
  </w:num>
  <w:num w:numId="12">
    <w:abstractNumId w:val="24"/>
  </w:num>
  <w:num w:numId="13">
    <w:abstractNumId w:val="0"/>
  </w:num>
  <w:num w:numId="14">
    <w:abstractNumId w:val="9"/>
  </w:num>
  <w:num w:numId="15">
    <w:abstractNumId w:val="30"/>
  </w:num>
  <w:num w:numId="16">
    <w:abstractNumId w:val="6"/>
  </w:num>
  <w:num w:numId="17">
    <w:abstractNumId w:val="14"/>
  </w:num>
  <w:num w:numId="18">
    <w:abstractNumId w:val="12"/>
  </w:num>
  <w:num w:numId="19">
    <w:abstractNumId w:val="17"/>
  </w:num>
  <w:num w:numId="20">
    <w:abstractNumId w:val="8"/>
  </w:num>
  <w:num w:numId="21">
    <w:abstractNumId w:val="13"/>
  </w:num>
  <w:num w:numId="22">
    <w:abstractNumId w:val="28"/>
  </w:num>
  <w:num w:numId="23">
    <w:abstractNumId w:val="7"/>
  </w:num>
  <w:num w:numId="24">
    <w:abstractNumId w:val="15"/>
  </w:num>
  <w:num w:numId="25">
    <w:abstractNumId w:val="19"/>
  </w:num>
  <w:num w:numId="26">
    <w:abstractNumId w:val="4"/>
  </w:num>
  <w:num w:numId="27">
    <w:abstractNumId w:val="26"/>
  </w:num>
  <w:num w:numId="28">
    <w:abstractNumId w:val="22"/>
  </w:num>
  <w:num w:numId="29">
    <w:abstractNumId w:val="27"/>
  </w:num>
  <w:num w:numId="30">
    <w:abstractNumId w:val="2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D4"/>
    <w:rsid w:val="00005621"/>
    <w:rsid w:val="00032511"/>
    <w:rsid w:val="00043B91"/>
    <w:rsid w:val="000533A5"/>
    <w:rsid w:val="00077FC6"/>
    <w:rsid w:val="00080EF5"/>
    <w:rsid w:val="000A1707"/>
    <w:rsid w:val="000D5E90"/>
    <w:rsid w:val="001034EB"/>
    <w:rsid w:val="00182002"/>
    <w:rsid w:val="0018619A"/>
    <w:rsid w:val="001A0C23"/>
    <w:rsid w:val="001A13E6"/>
    <w:rsid w:val="001A2D22"/>
    <w:rsid w:val="001A5C01"/>
    <w:rsid w:val="00270C06"/>
    <w:rsid w:val="00277AC1"/>
    <w:rsid w:val="002B1CC7"/>
    <w:rsid w:val="002B55B1"/>
    <w:rsid w:val="002C44AD"/>
    <w:rsid w:val="00330FC2"/>
    <w:rsid w:val="003362D4"/>
    <w:rsid w:val="00363C6D"/>
    <w:rsid w:val="00374AC8"/>
    <w:rsid w:val="003C5A51"/>
    <w:rsid w:val="003D01FE"/>
    <w:rsid w:val="003D2366"/>
    <w:rsid w:val="003E30A3"/>
    <w:rsid w:val="003F4CDE"/>
    <w:rsid w:val="003F4D46"/>
    <w:rsid w:val="003F7888"/>
    <w:rsid w:val="00431172"/>
    <w:rsid w:val="00432B59"/>
    <w:rsid w:val="00457C9D"/>
    <w:rsid w:val="0047721C"/>
    <w:rsid w:val="004C59F4"/>
    <w:rsid w:val="004E1280"/>
    <w:rsid w:val="004E2004"/>
    <w:rsid w:val="00513E5D"/>
    <w:rsid w:val="005343A4"/>
    <w:rsid w:val="00546FEB"/>
    <w:rsid w:val="00561244"/>
    <w:rsid w:val="005618D4"/>
    <w:rsid w:val="00570F44"/>
    <w:rsid w:val="00584555"/>
    <w:rsid w:val="0058746C"/>
    <w:rsid w:val="005B662A"/>
    <w:rsid w:val="005C5F45"/>
    <w:rsid w:val="006228AA"/>
    <w:rsid w:val="00640ADD"/>
    <w:rsid w:val="006A408A"/>
    <w:rsid w:val="006B6FF8"/>
    <w:rsid w:val="006D1B67"/>
    <w:rsid w:val="006E202B"/>
    <w:rsid w:val="006F52DB"/>
    <w:rsid w:val="00754D8A"/>
    <w:rsid w:val="0076685A"/>
    <w:rsid w:val="007B2491"/>
    <w:rsid w:val="007E5A92"/>
    <w:rsid w:val="00817927"/>
    <w:rsid w:val="008335C7"/>
    <w:rsid w:val="00874F05"/>
    <w:rsid w:val="008C584A"/>
    <w:rsid w:val="00966321"/>
    <w:rsid w:val="00972DC9"/>
    <w:rsid w:val="0098663E"/>
    <w:rsid w:val="009A5133"/>
    <w:rsid w:val="009A5DC9"/>
    <w:rsid w:val="009B60D1"/>
    <w:rsid w:val="009C5DA3"/>
    <w:rsid w:val="009F4AEC"/>
    <w:rsid w:val="00A14E7A"/>
    <w:rsid w:val="00A54C38"/>
    <w:rsid w:val="00A84CA3"/>
    <w:rsid w:val="00AA707B"/>
    <w:rsid w:val="00B12582"/>
    <w:rsid w:val="00B43AE4"/>
    <w:rsid w:val="00B45E8C"/>
    <w:rsid w:val="00B67A66"/>
    <w:rsid w:val="00B70841"/>
    <w:rsid w:val="00B8133C"/>
    <w:rsid w:val="00C325EB"/>
    <w:rsid w:val="00C56572"/>
    <w:rsid w:val="00C9709C"/>
    <w:rsid w:val="00CD21D4"/>
    <w:rsid w:val="00CF3896"/>
    <w:rsid w:val="00D03E3E"/>
    <w:rsid w:val="00D15A1B"/>
    <w:rsid w:val="00D8237E"/>
    <w:rsid w:val="00D84191"/>
    <w:rsid w:val="00DA664E"/>
    <w:rsid w:val="00E11875"/>
    <w:rsid w:val="00E21313"/>
    <w:rsid w:val="00E37C97"/>
    <w:rsid w:val="00E563A2"/>
    <w:rsid w:val="00EB252E"/>
    <w:rsid w:val="00ED7C07"/>
    <w:rsid w:val="00F10749"/>
    <w:rsid w:val="00F10AA3"/>
    <w:rsid w:val="00FA06E2"/>
    <w:rsid w:val="00FC5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rPr>
      <w:b/>
      <w:szCs w:val="20"/>
    </w:rPr>
  </w:style>
  <w:style w:type="paragraph" w:styleId="BodyTextIndent">
    <w:name w:val="Body Text Indent"/>
    <w:basedOn w:val="Normal"/>
    <w:rsid w:val="002B55B1"/>
    <w:pPr>
      <w:spacing w:after="120"/>
      <w:ind w:left="283"/>
    </w:pPr>
  </w:style>
  <w:style w:type="paragraph" w:styleId="BalloonText">
    <w:name w:val="Balloon Text"/>
    <w:basedOn w:val="Normal"/>
    <w:link w:val="BalloonTextChar"/>
    <w:rsid w:val="00966321"/>
    <w:rPr>
      <w:rFonts w:ascii="Tahoma" w:hAnsi="Tahoma" w:cs="Tahoma"/>
      <w:sz w:val="16"/>
      <w:szCs w:val="16"/>
    </w:rPr>
  </w:style>
  <w:style w:type="character" w:customStyle="1" w:styleId="BalloonTextChar">
    <w:name w:val="Balloon Text Char"/>
    <w:basedOn w:val="DefaultParagraphFont"/>
    <w:link w:val="BalloonText"/>
    <w:rsid w:val="00966321"/>
    <w:rPr>
      <w:rFonts w:ascii="Tahoma" w:hAnsi="Tahoma" w:cs="Tahoma"/>
      <w:sz w:val="16"/>
      <w:szCs w:val="16"/>
      <w:lang w:val="en-US" w:eastAsia="en-US"/>
    </w:rPr>
  </w:style>
  <w:style w:type="paragraph" w:styleId="ListParagraph">
    <w:name w:val="List Paragraph"/>
    <w:basedOn w:val="Normal"/>
    <w:uiPriority w:val="34"/>
    <w:qFormat/>
    <w:rsid w:val="00E11875"/>
    <w:pPr>
      <w:ind w:left="720"/>
      <w:contextualSpacing/>
    </w:pPr>
  </w:style>
  <w:style w:type="paragraph" w:styleId="PlainText">
    <w:name w:val="Plain Text"/>
    <w:basedOn w:val="Normal"/>
    <w:link w:val="PlainTextChar"/>
    <w:uiPriority w:val="99"/>
    <w:unhideWhenUsed/>
    <w:rsid w:val="003C5A51"/>
    <w:rPr>
      <w:rFonts w:ascii="Calibri" w:eastAsiaTheme="minorHAnsi" w:hAnsi="Calibri" w:cs="Consolas"/>
      <w:sz w:val="22"/>
      <w:szCs w:val="21"/>
      <w:lang w:val="en-AU"/>
    </w:rPr>
  </w:style>
  <w:style w:type="character" w:customStyle="1" w:styleId="PlainTextChar">
    <w:name w:val="Plain Text Char"/>
    <w:basedOn w:val="DefaultParagraphFont"/>
    <w:link w:val="PlainText"/>
    <w:uiPriority w:val="99"/>
    <w:rsid w:val="003C5A51"/>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rPr>
      <w:b/>
      <w:szCs w:val="20"/>
    </w:rPr>
  </w:style>
  <w:style w:type="paragraph" w:styleId="BodyTextIndent">
    <w:name w:val="Body Text Indent"/>
    <w:basedOn w:val="Normal"/>
    <w:rsid w:val="002B55B1"/>
    <w:pPr>
      <w:spacing w:after="120"/>
      <w:ind w:left="283"/>
    </w:pPr>
  </w:style>
  <w:style w:type="paragraph" w:styleId="BalloonText">
    <w:name w:val="Balloon Text"/>
    <w:basedOn w:val="Normal"/>
    <w:link w:val="BalloonTextChar"/>
    <w:rsid w:val="00966321"/>
    <w:rPr>
      <w:rFonts w:ascii="Tahoma" w:hAnsi="Tahoma" w:cs="Tahoma"/>
      <w:sz w:val="16"/>
      <w:szCs w:val="16"/>
    </w:rPr>
  </w:style>
  <w:style w:type="character" w:customStyle="1" w:styleId="BalloonTextChar">
    <w:name w:val="Balloon Text Char"/>
    <w:basedOn w:val="DefaultParagraphFont"/>
    <w:link w:val="BalloonText"/>
    <w:rsid w:val="00966321"/>
    <w:rPr>
      <w:rFonts w:ascii="Tahoma" w:hAnsi="Tahoma" w:cs="Tahoma"/>
      <w:sz w:val="16"/>
      <w:szCs w:val="16"/>
      <w:lang w:val="en-US" w:eastAsia="en-US"/>
    </w:rPr>
  </w:style>
  <w:style w:type="paragraph" w:styleId="ListParagraph">
    <w:name w:val="List Paragraph"/>
    <w:basedOn w:val="Normal"/>
    <w:uiPriority w:val="34"/>
    <w:qFormat/>
    <w:rsid w:val="00E11875"/>
    <w:pPr>
      <w:ind w:left="720"/>
      <w:contextualSpacing/>
    </w:pPr>
  </w:style>
  <w:style w:type="paragraph" w:styleId="PlainText">
    <w:name w:val="Plain Text"/>
    <w:basedOn w:val="Normal"/>
    <w:link w:val="PlainTextChar"/>
    <w:uiPriority w:val="99"/>
    <w:unhideWhenUsed/>
    <w:rsid w:val="003C5A51"/>
    <w:rPr>
      <w:rFonts w:ascii="Calibri" w:eastAsiaTheme="minorHAnsi" w:hAnsi="Calibri" w:cs="Consolas"/>
      <w:sz w:val="22"/>
      <w:szCs w:val="21"/>
      <w:lang w:val="en-AU"/>
    </w:rPr>
  </w:style>
  <w:style w:type="character" w:customStyle="1" w:styleId="PlainTextChar">
    <w:name w:val="Plain Text Char"/>
    <w:basedOn w:val="DefaultParagraphFont"/>
    <w:link w:val="PlainText"/>
    <w:uiPriority w:val="99"/>
    <w:rsid w:val="003C5A51"/>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866800">
      <w:bodyDiv w:val="1"/>
      <w:marLeft w:val="0"/>
      <w:marRight w:val="0"/>
      <w:marTop w:val="0"/>
      <w:marBottom w:val="0"/>
      <w:divBdr>
        <w:top w:val="none" w:sz="0" w:space="0" w:color="auto"/>
        <w:left w:val="none" w:sz="0" w:space="0" w:color="auto"/>
        <w:bottom w:val="none" w:sz="0" w:space="0" w:color="auto"/>
        <w:right w:val="none" w:sz="0" w:space="0" w:color="auto"/>
      </w:divBdr>
    </w:div>
    <w:div w:id="9115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 Meeting of the Executive Committee of the Australasian Society for Classical Studies will be held at the University of Tasma</vt:lpstr>
    </vt:vector>
  </TitlesOfParts>
  <Company>University of Sydney</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Executive Committee of the Australasian Society for Classical Studies will be held at the University of Tasma</dc:title>
  <dc:creator>Bruce Marshall</dc:creator>
  <cp:lastModifiedBy>Kathryn Welch</cp:lastModifiedBy>
  <cp:revision>6</cp:revision>
  <cp:lastPrinted>2014-01-26T03:29:00Z</cp:lastPrinted>
  <dcterms:created xsi:type="dcterms:W3CDTF">2015-01-28T03:36:00Z</dcterms:created>
  <dcterms:modified xsi:type="dcterms:W3CDTF">2016-01-20T10:34:00Z</dcterms:modified>
</cp:coreProperties>
</file>