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B1" w:rsidRDefault="00966321" w:rsidP="002B55B1">
      <w:pPr>
        <w:pStyle w:val="Heading1"/>
        <w:jc w:val="lef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0</wp:posOffset>
                </wp:positionV>
                <wp:extent cx="5448300" cy="685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B1" w:rsidRDefault="00005621" w:rsidP="00005621">
                            <w:pPr>
                              <w:pStyle w:val="BlockTex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Executive </w:t>
                            </w:r>
                            <w:r w:rsidR="00584555">
                              <w:rPr>
                                <w:sz w:val="22"/>
                                <w:szCs w:val="22"/>
                              </w:rPr>
                              <w:t xml:space="preserve"> Committee of the </w:t>
                            </w:r>
                            <w:r w:rsidR="002B55B1">
                              <w:rPr>
                                <w:sz w:val="22"/>
                                <w:szCs w:val="22"/>
                              </w:rPr>
                              <w:t xml:space="preserve">Australasian Society for Classical Studies </w:t>
                            </w:r>
                          </w:p>
                          <w:p w:rsidR="004C59F4" w:rsidRDefault="004C59F4" w:rsidP="00005621">
                            <w:pPr>
                              <w:pStyle w:val="BlockTex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Napier Lower Ground 15</w:t>
                            </w:r>
                          </w:p>
                          <w:p w:rsidR="00005621" w:rsidRDefault="00005621" w:rsidP="00005621">
                            <w:pPr>
                              <w:pStyle w:val="BlockText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Agenda 28 January 2015 </w:t>
                            </w:r>
                          </w:p>
                          <w:p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25pt;margin-top:0;width:42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" stroked="f" strokeweight="0">
                <v:textbox>
                  <w:txbxContent>
                    <w:p w:rsidR="002B55B1" w:rsidRDefault="00005621" w:rsidP="00005621">
                      <w:pPr>
                        <w:pStyle w:val="BlockTex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Executive </w:t>
                      </w:r>
                      <w:r w:rsidR="00584555">
                        <w:rPr>
                          <w:sz w:val="22"/>
                          <w:szCs w:val="22"/>
                        </w:rPr>
                        <w:t xml:space="preserve"> Committee of the </w:t>
                      </w:r>
                      <w:r w:rsidR="002B55B1">
                        <w:rPr>
                          <w:sz w:val="22"/>
                          <w:szCs w:val="22"/>
                        </w:rPr>
                        <w:t xml:space="preserve">Australasian Society for Classical Studies </w:t>
                      </w:r>
                    </w:p>
                    <w:p w:rsidR="004C59F4" w:rsidRDefault="004C59F4" w:rsidP="00005621">
                      <w:pPr>
                        <w:pStyle w:val="BlockTex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Napier Lower Ground 15</w:t>
                      </w:r>
                    </w:p>
                    <w:p w:rsidR="00005621" w:rsidRDefault="00005621" w:rsidP="00005621">
                      <w:pPr>
                        <w:pStyle w:val="BlockText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Agenda 28 January 2015 </w:t>
                      </w:r>
                    </w:p>
                    <w:p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>
        <w:rPr>
          <w:spacing w:val="20"/>
          <w:sz w:val="36"/>
        </w:rPr>
        <w:t xml:space="preserve"> </w:t>
      </w:r>
    </w:p>
    <w:p w:rsidR="002B55B1" w:rsidRDefault="002B55B1" w:rsidP="0018619A">
      <w:pPr>
        <w:pStyle w:val="Heading4"/>
        <w:tabs>
          <w:tab w:val="center" w:pos="4488"/>
        </w:tabs>
        <w:spacing w:before="0" w:after="0"/>
        <w:ind w:right="96"/>
        <w:jc w:val="both"/>
      </w:pPr>
    </w:p>
    <w:p w:rsidR="00432B59" w:rsidRPr="00432B59" w:rsidRDefault="00432B59" w:rsidP="00432B59"/>
    <w:p w:rsidR="002B55B1" w:rsidRPr="00F10749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Apologies</w:t>
      </w:r>
      <w:r w:rsidR="00432B59">
        <w:rPr>
          <w:b/>
          <w:sz w:val="22"/>
          <w:szCs w:val="22"/>
        </w:rPr>
        <w:t xml:space="preserve"> : </w:t>
      </w:r>
    </w:p>
    <w:p w:rsidR="002B55B1" w:rsidRPr="009A5133" w:rsidRDefault="002B55B1" w:rsidP="002B55B1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 xml:space="preserve">Minutes of </w:t>
      </w:r>
      <w:r w:rsidR="003E30A3" w:rsidRPr="00E11875">
        <w:rPr>
          <w:b/>
          <w:i/>
          <w:sz w:val="22"/>
          <w:szCs w:val="22"/>
        </w:rPr>
        <w:t xml:space="preserve">the Meeting of </w:t>
      </w:r>
      <w:r w:rsidR="00005621">
        <w:rPr>
          <w:b/>
          <w:i/>
          <w:sz w:val="22"/>
          <w:szCs w:val="22"/>
        </w:rPr>
        <w:t xml:space="preserve"> January 2014</w:t>
      </w:r>
    </w:p>
    <w:p w:rsidR="009A5133" w:rsidRPr="009A5133" w:rsidRDefault="009A5133" w:rsidP="009A5133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Business arising from the Minutes</w:t>
      </w:r>
      <w:r w:rsidR="00E11875">
        <w:rPr>
          <w:b/>
          <w:i/>
          <w:sz w:val="22"/>
          <w:szCs w:val="22"/>
        </w:rPr>
        <w:t xml:space="preserve"> </w:t>
      </w:r>
    </w:p>
    <w:p w:rsidR="00E11875" w:rsidRDefault="00005621" w:rsidP="00E11875">
      <w:pPr>
        <w:pStyle w:val="ListParagraph"/>
        <w:numPr>
          <w:ilvl w:val="0"/>
          <w:numId w:val="18"/>
        </w:numPr>
        <w:tabs>
          <w:tab w:val="left" w:pos="426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2B55B1" w:rsidRPr="00E11875">
        <w:rPr>
          <w:sz w:val="22"/>
          <w:szCs w:val="22"/>
        </w:rPr>
        <w:t>onference program review committee</w:t>
      </w:r>
    </w:p>
    <w:p w:rsidR="00E11875" w:rsidRPr="00E11875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Correspondence and Business arising from the Correspondence</w:t>
      </w:r>
    </w:p>
    <w:p w:rsidR="002B55B1" w:rsidRP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The Secretary will summarise the correspondence.</w:t>
      </w:r>
    </w:p>
    <w:p w:rsid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FIEC subscription and donation</w:t>
      </w:r>
    </w:p>
    <w:p w:rsidR="009A5133" w:rsidRPr="009A5133" w:rsidRDefault="009A5133" w:rsidP="009A5133">
      <w:pPr>
        <w:rPr>
          <w:sz w:val="20"/>
          <w:szCs w:val="20"/>
        </w:rPr>
      </w:pPr>
    </w:p>
    <w:p w:rsidR="004C59F4" w:rsidRPr="004C59F4" w:rsidRDefault="004C59F4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Obituaries</w:t>
      </w:r>
    </w:p>
    <w:p w:rsidR="004C59F4" w:rsidRPr="004C59F4" w:rsidRDefault="004C59F4" w:rsidP="004C59F4">
      <w:pPr>
        <w:pStyle w:val="ListParagraph"/>
        <w:numPr>
          <w:ilvl w:val="0"/>
          <w:numId w:val="28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C59F4">
        <w:rPr>
          <w:sz w:val="22"/>
          <w:szCs w:val="22"/>
        </w:rPr>
        <w:t>Lara O’Sullivan will commemorate the death of Brian Bosworth (23 December 2014) by reading an obituary at the AGM.</w:t>
      </w:r>
    </w:p>
    <w:p w:rsidR="004C59F4" w:rsidRPr="004C59F4" w:rsidRDefault="004C59F4" w:rsidP="004C59F4">
      <w:pPr>
        <w:pStyle w:val="ListParagraph"/>
        <w:numPr>
          <w:ilvl w:val="0"/>
          <w:numId w:val="28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C59F4">
        <w:rPr>
          <w:sz w:val="22"/>
          <w:szCs w:val="22"/>
        </w:rPr>
        <w:t>Adelaide colleagues have requested that an obituary for David Hester</w:t>
      </w:r>
      <w:r>
        <w:rPr>
          <w:sz w:val="22"/>
          <w:szCs w:val="22"/>
        </w:rPr>
        <w:t xml:space="preserve">, who passed away in late 2013, </w:t>
      </w:r>
      <w:r w:rsidRPr="004C59F4">
        <w:rPr>
          <w:sz w:val="22"/>
          <w:szCs w:val="22"/>
        </w:rPr>
        <w:t xml:space="preserve"> can also be read at the 2015 AGM.</w:t>
      </w:r>
    </w:p>
    <w:p w:rsidR="004C59F4" w:rsidRDefault="004C59F4" w:rsidP="004C59F4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Reports</w:t>
      </w:r>
    </w:p>
    <w:p w:rsidR="00E37C97" w:rsidRDefault="00E37C97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Secretary</w:t>
      </w:r>
    </w:p>
    <w:p w:rsidR="00E37C97" w:rsidRDefault="00E37C97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Treasurer</w:t>
      </w:r>
    </w:p>
    <w:p w:rsidR="002B55B1" w:rsidRDefault="002B55B1" w:rsidP="00E37C97">
      <w:pPr>
        <w:pStyle w:val="ListParagraph"/>
        <w:numPr>
          <w:ilvl w:val="0"/>
          <w:numId w:val="25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 w:rsidRPr="00E37C97">
        <w:rPr>
          <w:sz w:val="22"/>
          <w:szCs w:val="22"/>
        </w:rPr>
        <w:t>Editors</w:t>
      </w:r>
    </w:p>
    <w:p w:rsidR="0018619A" w:rsidRDefault="0018619A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</w:p>
    <w:p w:rsidR="00E37C97" w:rsidRPr="00E11875" w:rsidRDefault="00E37C97" w:rsidP="00E37C97">
      <w:pPr>
        <w:pStyle w:val="ListParagraph"/>
        <w:numPr>
          <w:ilvl w:val="0"/>
          <w:numId w:val="11"/>
        </w:numPr>
        <w:tabs>
          <w:tab w:val="left" w:pos="56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Antichthon</w:t>
      </w:r>
    </w:p>
    <w:p w:rsidR="00E37C97" w:rsidRDefault="00005621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Antichthon and</w:t>
      </w:r>
      <w:r w:rsidR="00E37C97" w:rsidRPr="00E11875">
        <w:rPr>
          <w:bCs/>
          <w:iCs/>
          <w:sz w:val="22"/>
          <w:szCs w:val="22"/>
        </w:rPr>
        <w:t xml:space="preserve"> Cambridge University Press </w:t>
      </w:r>
    </w:p>
    <w:p w:rsidR="00E37C97" w:rsidRPr="004C59F4" w:rsidRDefault="00005621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sz w:val="22"/>
          <w:szCs w:val="22"/>
        </w:rPr>
        <w:t>Journal Production Manager and the future of this role</w:t>
      </w:r>
    </w:p>
    <w:p w:rsidR="004C59F4" w:rsidRPr="00E37C97" w:rsidRDefault="004C59F4" w:rsidP="004C59F4">
      <w:pPr>
        <w:pStyle w:val="ListParagraph"/>
        <w:tabs>
          <w:tab w:val="left" w:pos="374"/>
        </w:tabs>
        <w:spacing w:before="40"/>
        <w:ind w:left="1440"/>
        <w:rPr>
          <w:bCs/>
          <w:iCs/>
          <w:sz w:val="22"/>
          <w:szCs w:val="22"/>
        </w:rPr>
      </w:pPr>
    </w:p>
    <w:p w:rsidR="002B55B1" w:rsidRPr="004E1280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Financial Matters</w:t>
      </w:r>
    </w:p>
    <w:p w:rsidR="003E30A3" w:rsidRDefault="003E30A3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Treasurer’s report</w:t>
      </w:r>
      <w:r w:rsidR="004C59F4">
        <w:rPr>
          <w:sz w:val="22"/>
          <w:szCs w:val="22"/>
        </w:rPr>
        <w:t xml:space="preserve"> for 2014 and Budget for 2015</w:t>
      </w:r>
    </w:p>
    <w:p w:rsidR="004C59F4" w:rsidRDefault="004C59F4" w:rsidP="00E11875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Membership dues 2015 and beyond</w:t>
      </w:r>
    </w:p>
    <w:p w:rsidR="003C5A51" w:rsidRDefault="002B55B1" w:rsidP="003C5A51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Appointment of Auditor and honorarium</w:t>
      </w:r>
    </w:p>
    <w:p w:rsidR="003C5A51" w:rsidRPr="00005621" w:rsidRDefault="0058746C" w:rsidP="00005621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Proposed Occasio</w:t>
      </w:r>
      <w:r w:rsidR="00005621">
        <w:rPr>
          <w:sz w:val="22"/>
          <w:szCs w:val="22"/>
        </w:rPr>
        <w:t xml:space="preserve">nal Conference Funding </w:t>
      </w:r>
      <w:r>
        <w:rPr>
          <w:sz w:val="22"/>
          <w:szCs w:val="22"/>
        </w:rPr>
        <w:t>2014</w:t>
      </w:r>
      <w:r w:rsidR="00005621">
        <w:rPr>
          <w:sz w:val="22"/>
          <w:szCs w:val="22"/>
        </w:rPr>
        <w:t xml:space="preserve"> and 2015</w:t>
      </w:r>
    </w:p>
    <w:p w:rsidR="009A5133" w:rsidRPr="004E1280" w:rsidRDefault="009A5133" w:rsidP="009A5133">
      <w:pPr>
        <w:rPr>
          <w:sz w:val="20"/>
          <w:szCs w:val="20"/>
        </w:rPr>
      </w:pPr>
    </w:p>
    <w:p w:rsidR="003E30A3" w:rsidRPr="004E1280" w:rsidRDefault="003E30A3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 xml:space="preserve">Matters </w:t>
      </w:r>
      <w:r w:rsidR="003C5A51">
        <w:rPr>
          <w:b/>
          <w:i/>
          <w:sz w:val="22"/>
          <w:szCs w:val="22"/>
        </w:rPr>
        <w:t>for discussion</w:t>
      </w:r>
    </w:p>
    <w:p w:rsidR="003C5A51" w:rsidRDefault="003F4CDE" w:rsidP="003C5A51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4E1280">
        <w:rPr>
          <w:sz w:val="22"/>
          <w:szCs w:val="22"/>
        </w:rPr>
        <w:t>ASCS 50th anniversary (2016)</w:t>
      </w:r>
      <w:r w:rsidR="00005621">
        <w:rPr>
          <w:sz w:val="22"/>
          <w:szCs w:val="22"/>
        </w:rPr>
        <w:t xml:space="preserve"> conference and journal</w:t>
      </w:r>
    </w:p>
    <w:p w:rsidR="003C5A51" w:rsidRDefault="003C5A51" w:rsidP="003C5A51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 w:rsidRPr="003C5A51">
        <w:rPr>
          <w:sz w:val="22"/>
          <w:szCs w:val="22"/>
        </w:rPr>
        <w:t xml:space="preserve">Request to consider hosting FIEC </w:t>
      </w:r>
      <w:r w:rsidR="00ED7C07">
        <w:rPr>
          <w:sz w:val="22"/>
          <w:szCs w:val="22"/>
        </w:rPr>
        <w:t>in 2024</w:t>
      </w:r>
      <w:r w:rsidR="00005621">
        <w:rPr>
          <w:sz w:val="22"/>
          <w:szCs w:val="22"/>
        </w:rPr>
        <w:t>.</w:t>
      </w:r>
    </w:p>
    <w:p w:rsidR="004E1280" w:rsidRDefault="004E1280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Tax-deductible sta</w:t>
      </w:r>
      <w:r w:rsidR="00ED7C07">
        <w:rPr>
          <w:sz w:val="22"/>
          <w:szCs w:val="22"/>
        </w:rPr>
        <w:t>tus for donations to the Society</w:t>
      </w:r>
      <w:r w:rsidR="00005621">
        <w:rPr>
          <w:sz w:val="22"/>
          <w:szCs w:val="22"/>
        </w:rPr>
        <w:t xml:space="preserve"> (Lawrence Xu to report on NZ situation)</w:t>
      </w:r>
    </w:p>
    <w:p w:rsidR="00005621" w:rsidRDefault="00005621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Suggested maximum length of tenure for positions on the Executive (K. Welch to report)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363C6D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ASCS Competitions</w:t>
      </w:r>
    </w:p>
    <w:p w:rsidR="00363C6D" w:rsidRPr="00ED7C07" w:rsidRDefault="00363C6D" w:rsidP="00E11875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Appointment of </w:t>
      </w:r>
      <w:r w:rsidR="00D03E3E">
        <w:rPr>
          <w:color w:val="000000"/>
          <w:lang w:eastAsia="en-AU"/>
        </w:rPr>
        <w:t>assessors and co-ordinators for 2014.</w:t>
      </w:r>
    </w:p>
    <w:p w:rsidR="002B55B1" w:rsidRDefault="00005621" w:rsidP="00E11875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3C6D">
        <w:rPr>
          <w:sz w:val="22"/>
          <w:szCs w:val="22"/>
        </w:rPr>
        <w:t>(i) Early Career Award   (ii)  Essay Competitions   (iii)  Translation Competitions   (iv</w:t>
      </w:r>
      <w:r w:rsidR="002B55B1" w:rsidRPr="00E11875">
        <w:rPr>
          <w:sz w:val="22"/>
          <w:szCs w:val="22"/>
        </w:rPr>
        <w:t>)  OPTIMA</w:t>
      </w: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3C5A5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Future</w:t>
      </w:r>
      <w:r w:rsidR="002B55B1" w:rsidRPr="00E11875">
        <w:rPr>
          <w:b/>
          <w:i/>
          <w:sz w:val="22"/>
          <w:szCs w:val="22"/>
        </w:rPr>
        <w:t xml:space="preserve"> General Meeting</w:t>
      </w:r>
      <w:r>
        <w:rPr>
          <w:b/>
          <w:i/>
          <w:sz w:val="22"/>
          <w:szCs w:val="22"/>
        </w:rPr>
        <w:t>s</w:t>
      </w:r>
      <w:r w:rsidR="002B55B1" w:rsidRPr="00E11875">
        <w:rPr>
          <w:b/>
          <w:i/>
          <w:sz w:val="22"/>
          <w:szCs w:val="22"/>
        </w:rPr>
        <w:t xml:space="preserve"> and Conference</w:t>
      </w:r>
      <w:r>
        <w:rPr>
          <w:b/>
          <w:i/>
          <w:sz w:val="22"/>
          <w:szCs w:val="22"/>
        </w:rPr>
        <w:t>s</w:t>
      </w:r>
    </w:p>
    <w:p w:rsidR="002B55B1" w:rsidRDefault="00005621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KO Chong Gossard</w:t>
      </w:r>
      <w:r w:rsidR="003E30A3" w:rsidRPr="00E11875">
        <w:rPr>
          <w:bCs/>
          <w:iCs/>
          <w:sz w:val="22"/>
          <w:szCs w:val="22"/>
        </w:rPr>
        <w:t xml:space="preserve"> on behalf of </w:t>
      </w:r>
      <w:r>
        <w:rPr>
          <w:bCs/>
          <w:iCs/>
          <w:sz w:val="22"/>
          <w:szCs w:val="22"/>
        </w:rPr>
        <w:t xml:space="preserve">the </w:t>
      </w:r>
      <w:r w:rsidR="0018619A" w:rsidRPr="00E11875">
        <w:rPr>
          <w:bCs/>
          <w:iCs/>
          <w:sz w:val="22"/>
          <w:szCs w:val="22"/>
        </w:rPr>
        <w:t>University</w:t>
      </w:r>
      <w:r>
        <w:rPr>
          <w:bCs/>
          <w:iCs/>
          <w:sz w:val="22"/>
          <w:szCs w:val="22"/>
        </w:rPr>
        <w:t xml:space="preserve"> of Melbourne has accepted the task of convening  ASCS 37 </w:t>
      </w:r>
      <w:r w:rsidR="003E30A3" w:rsidRPr="00E11875">
        <w:rPr>
          <w:bCs/>
          <w:iCs/>
          <w:sz w:val="22"/>
          <w:szCs w:val="22"/>
        </w:rPr>
        <w:t xml:space="preserve">in </w:t>
      </w:r>
      <w:r>
        <w:rPr>
          <w:bCs/>
          <w:iCs/>
          <w:sz w:val="22"/>
          <w:szCs w:val="22"/>
        </w:rPr>
        <w:t>Melbourne</w:t>
      </w:r>
      <w:r w:rsidR="003E30A3" w:rsidRPr="00E11875">
        <w:rPr>
          <w:bCs/>
          <w:iCs/>
          <w:sz w:val="22"/>
          <w:szCs w:val="22"/>
        </w:rPr>
        <w:t xml:space="preserve">. </w:t>
      </w:r>
      <w:r w:rsidR="003C5A51">
        <w:rPr>
          <w:bCs/>
          <w:iCs/>
          <w:sz w:val="22"/>
          <w:szCs w:val="22"/>
        </w:rPr>
        <w:t xml:space="preserve">Dates: </w:t>
      </w:r>
      <w:r>
        <w:rPr>
          <w:bCs/>
          <w:iCs/>
          <w:sz w:val="22"/>
          <w:szCs w:val="22"/>
        </w:rPr>
        <w:t>2-5 February.</w:t>
      </w:r>
    </w:p>
    <w:p w:rsidR="003C5A51" w:rsidRDefault="003C5A51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Victoria University (Wellington) has </w:t>
      </w:r>
      <w:r w:rsidR="008335C7">
        <w:rPr>
          <w:bCs/>
          <w:iCs/>
          <w:sz w:val="22"/>
          <w:szCs w:val="22"/>
        </w:rPr>
        <w:t>agreed</w:t>
      </w:r>
      <w:r>
        <w:rPr>
          <w:bCs/>
          <w:iCs/>
          <w:sz w:val="22"/>
          <w:szCs w:val="22"/>
        </w:rPr>
        <w:t xml:space="preserve"> to host ASCS 38 in 2017.</w:t>
      </w:r>
    </w:p>
    <w:p w:rsidR="003C5A51" w:rsidRDefault="00005621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2017</w:t>
      </w:r>
      <w:r w:rsidR="003C5A51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Under negotiation</w:t>
      </w:r>
    </w:p>
    <w:p w:rsidR="00005621" w:rsidRDefault="00005621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2018 University of Queensland?</w:t>
      </w:r>
    </w:p>
    <w:p w:rsidR="003E30A3" w:rsidRPr="009F4AEC" w:rsidRDefault="003E30A3" w:rsidP="002B55B1">
      <w:pPr>
        <w:tabs>
          <w:tab w:val="left" w:pos="426"/>
          <w:tab w:val="left" w:pos="993"/>
        </w:tabs>
        <w:rPr>
          <w:sz w:val="20"/>
          <w:szCs w:val="20"/>
        </w:rPr>
      </w:pPr>
    </w:p>
    <w:p w:rsidR="002B55B1" w:rsidRPr="00DA664E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Any Other Business</w:t>
      </w:r>
    </w:p>
    <w:p w:rsidR="00DA664E" w:rsidRPr="00DA664E" w:rsidRDefault="00DA664E" w:rsidP="00DA664E">
      <w:pPr>
        <w:pStyle w:val="ListParagraph"/>
        <w:numPr>
          <w:ilvl w:val="0"/>
          <w:numId w:val="29"/>
        </w:numPr>
        <w:tabs>
          <w:tab w:val="left" w:pos="426"/>
          <w:tab w:val="left" w:pos="993"/>
        </w:tabs>
        <w:rPr>
          <w:i/>
          <w:sz w:val="22"/>
          <w:szCs w:val="22"/>
        </w:rPr>
      </w:pPr>
      <w:r w:rsidRPr="00DA664E">
        <w:rPr>
          <w:sz w:val="22"/>
          <w:szCs w:val="22"/>
        </w:rPr>
        <w:lastRenderedPageBreak/>
        <w:t xml:space="preserve">Representation </w:t>
      </w:r>
      <w:r>
        <w:rPr>
          <w:sz w:val="22"/>
          <w:szCs w:val="22"/>
        </w:rPr>
        <w:t>of multi-campus universities: do we need guidelines for representatives and their selection?</w:t>
      </w:r>
      <w:bookmarkStart w:id="0" w:name="_GoBack"/>
      <w:bookmarkEnd w:id="0"/>
    </w:p>
    <w:p w:rsidR="003D2366" w:rsidRDefault="003D2366" w:rsidP="00B67A66">
      <w:pPr>
        <w:tabs>
          <w:tab w:val="left" w:pos="426"/>
          <w:tab w:val="left" w:pos="993"/>
        </w:tabs>
        <w:rPr>
          <w:sz w:val="22"/>
          <w:szCs w:val="22"/>
        </w:rPr>
      </w:pPr>
    </w:p>
    <w:p w:rsidR="00E11875" w:rsidRDefault="00E11875" w:rsidP="00E11875">
      <w:pPr>
        <w:tabs>
          <w:tab w:val="right" w:pos="8976"/>
        </w:tabs>
        <w:ind w:right="378"/>
        <w:rPr>
          <w:sz w:val="22"/>
          <w:szCs w:val="22"/>
        </w:rPr>
      </w:pPr>
    </w:p>
    <w:p w:rsidR="00E11875" w:rsidRDefault="00005621" w:rsidP="00E11875">
      <w:pPr>
        <w:tabs>
          <w:tab w:val="right" w:pos="8976"/>
        </w:tabs>
        <w:ind w:right="378"/>
        <w:rPr>
          <w:sz w:val="22"/>
          <w:szCs w:val="22"/>
        </w:rPr>
      </w:pPr>
      <w:r>
        <w:rPr>
          <w:sz w:val="22"/>
          <w:szCs w:val="22"/>
        </w:rPr>
        <w:t>January 2015</w:t>
      </w:r>
      <w:r w:rsidR="009F4AEC">
        <w:rPr>
          <w:sz w:val="22"/>
          <w:szCs w:val="22"/>
        </w:rPr>
        <w:tab/>
      </w:r>
      <w:r w:rsidR="0018619A">
        <w:rPr>
          <w:sz w:val="22"/>
          <w:szCs w:val="22"/>
        </w:rPr>
        <w:t>Kathryn Welch</w:t>
      </w:r>
      <w:r w:rsidR="009F4AEC">
        <w:rPr>
          <w:sz w:val="22"/>
          <w:szCs w:val="22"/>
        </w:rPr>
        <w:tab/>
      </w:r>
    </w:p>
    <w:p w:rsidR="002B55B1" w:rsidRDefault="00080EF5" w:rsidP="00E11875">
      <w:pPr>
        <w:tabs>
          <w:tab w:val="right" w:pos="8976"/>
        </w:tabs>
        <w:ind w:right="3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ASCS </w:t>
      </w:r>
      <w:r w:rsidR="00546FEB">
        <w:rPr>
          <w:sz w:val="22"/>
          <w:szCs w:val="22"/>
        </w:rPr>
        <w:t>Honorary Secretary</w:t>
      </w:r>
    </w:p>
    <w:sectPr w:rsidR="002B55B1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5ED383F"/>
    <w:multiLevelType w:val="hybridMultilevel"/>
    <w:tmpl w:val="0AC0C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4B5A73AB"/>
    <w:multiLevelType w:val="hybridMultilevel"/>
    <w:tmpl w:val="5CCA1F66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F2F15"/>
    <w:multiLevelType w:val="hybridMultilevel"/>
    <w:tmpl w:val="2946C506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A51840"/>
    <w:multiLevelType w:val="hybridMultilevel"/>
    <w:tmpl w:val="EBC8144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DA022E"/>
    <w:multiLevelType w:val="hybridMultilevel"/>
    <w:tmpl w:val="B3FEB2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3A6215"/>
    <w:multiLevelType w:val="hybridMultilevel"/>
    <w:tmpl w:val="01D22698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0"/>
  </w:num>
  <w:num w:numId="2">
    <w:abstractNumId w:val="24"/>
  </w:num>
  <w:num w:numId="3">
    <w:abstractNumId w:val="1"/>
  </w:num>
  <w:num w:numId="4">
    <w:abstractNumId w:val="15"/>
  </w:num>
  <w:num w:numId="5">
    <w:abstractNumId w:val="4"/>
  </w:num>
  <w:num w:numId="6">
    <w:abstractNumId w:val="17"/>
  </w:num>
  <w:num w:numId="7">
    <w:abstractNumId w:val="20"/>
  </w:num>
  <w:num w:numId="8">
    <w:abstractNumId w:val="2"/>
  </w:num>
  <w:num w:numId="9">
    <w:abstractNumId w:val="9"/>
  </w:num>
  <w:num w:numId="10">
    <w:abstractNumId w:val="22"/>
  </w:num>
  <w:num w:numId="11">
    <w:abstractNumId w:val="19"/>
  </w:num>
  <w:num w:numId="12">
    <w:abstractNumId w:val="23"/>
  </w:num>
  <w:num w:numId="13">
    <w:abstractNumId w:val="0"/>
  </w:num>
  <w:num w:numId="14">
    <w:abstractNumId w:val="8"/>
  </w:num>
  <w:num w:numId="15">
    <w:abstractNumId w:val="28"/>
  </w:num>
  <w:num w:numId="16">
    <w:abstractNumId w:val="5"/>
  </w:num>
  <w:num w:numId="17">
    <w:abstractNumId w:val="13"/>
  </w:num>
  <w:num w:numId="18">
    <w:abstractNumId w:val="11"/>
  </w:num>
  <w:num w:numId="19">
    <w:abstractNumId w:val="16"/>
  </w:num>
  <w:num w:numId="20">
    <w:abstractNumId w:val="7"/>
  </w:num>
  <w:num w:numId="21">
    <w:abstractNumId w:val="12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3"/>
  </w:num>
  <w:num w:numId="27">
    <w:abstractNumId w:val="25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05621"/>
    <w:rsid w:val="00032511"/>
    <w:rsid w:val="00043B91"/>
    <w:rsid w:val="000533A5"/>
    <w:rsid w:val="00077FC6"/>
    <w:rsid w:val="00080EF5"/>
    <w:rsid w:val="00182002"/>
    <w:rsid w:val="0018619A"/>
    <w:rsid w:val="001A13E6"/>
    <w:rsid w:val="001A2D22"/>
    <w:rsid w:val="00270C06"/>
    <w:rsid w:val="00277AC1"/>
    <w:rsid w:val="002B1CC7"/>
    <w:rsid w:val="002B55B1"/>
    <w:rsid w:val="002C44AD"/>
    <w:rsid w:val="00330FC2"/>
    <w:rsid w:val="003362D4"/>
    <w:rsid w:val="00363C6D"/>
    <w:rsid w:val="00374AC8"/>
    <w:rsid w:val="003C5A51"/>
    <w:rsid w:val="003D01FE"/>
    <w:rsid w:val="003D2366"/>
    <w:rsid w:val="003E30A3"/>
    <w:rsid w:val="003F4CDE"/>
    <w:rsid w:val="003F4D46"/>
    <w:rsid w:val="003F7888"/>
    <w:rsid w:val="00431172"/>
    <w:rsid w:val="00432B59"/>
    <w:rsid w:val="00457C9D"/>
    <w:rsid w:val="0047721C"/>
    <w:rsid w:val="004C59F4"/>
    <w:rsid w:val="004E1280"/>
    <w:rsid w:val="004E2004"/>
    <w:rsid w:val="005343A4"/>
    <w:rsid w:val="00546FEB"/>
    <w:rsid w:val="00561244"/>
    <w:rsid w:val="005618D4"/>
    <w:rsid w:val="00570F44"/>
    <w:rsid w:val="00584555"/>
    <w:rsid w:val="0058746C"/>
    <w:rsid w:val="005B662A"/>
    <w:rsid w:val="005C5F45"/>
    <w:rsid w:val="006228AA"/>
    <w:rsid w:val="00640ADD"/>
    <w:rsid w:val="006A408A"/>
    <w:rsid w:val="006B6FF8"/>
    <w:rsid w:val="006D1B67"/>
    <w:rsid w:val="006F52DB"/>
    <w:rsid w:val="00754D8A"/>
    <w:rsid w:val="0076685A"/>
    <w:rsid w:val="007B2491"/>
    <w:rsid w:val="007E5A92"/>
    <w:rsid w:val="008335C7"/>
    <w:rsid w:val="00874F05"/>
    <w:rsid w:val="008C584A"/>
    <w:rsid w:val="00966321"/>
    <w:rsid w:val="0098663E"/>
    <w:rsid w:val="009A5133"/>
    <w:rsid w:val="009A5DC9"/>
    <w:rsid w:val="009C5DA3"/>
    <w:rsid w:val="009F4AEC"/>
    <w:rsid w:val="00A14E7A"/>
    <w:rsid w:val="00A54C38"/>
    <w:rsid w:val="00B43AE4"/>
    <w:rsid w:val="00B45E8C"/>
    <w:rsid w:val="00B67A66"/>
    <w:rsid w:val="00B70841"/>
    <w:rsid w:val="00C325EB"/>
    <w:rsid w:val="00C56572"/>
    <w:rsid w:val="00C9709C"/>
    <w:rsid w:val="00CD21D4"/>
    <w:rsid w:val="00CF3896"/>
    <w:rsid w:val="00D03E3E"/>
    <w:rsid w:val="00D15A1B"/>
    <w:rsid w:val="00D8237E"/>
    <w:rsid w:val="00DA664E"/>
    <w:rsid w:val="00E11875"/>
    <w:rsid w:val="00E21313"/>
    <w:rsid w:val="00E37C97"/>
    <w:rsid w:val="00E563A2"/>
    <w:rsid w:val="00EB252E"/>
    <w:rsid w:val="00ED7C07"/>
    <w:rsid w:val="00F10749"/>
    <w:rsid w:val="00F10AA3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5A51"/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C5A51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C5A51"/>
    <w:rPr>
      <w:rFonts w:ascii="Calibri" w:eastAsiaTheme="minorHAnsi" w:hAnsi="Calibri" w:cs="Consolas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C5A5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Kathryn Welch</cp:lastModifiedBy>
  <cp:revision>4</cp:revision>
  <cp:lastPrinted>2014-01-26T03:29:00Z</cp:lastPrinted>
  <dcterms:created xsi:type="dcterms:W3CDTF">2015-01-27T20:08:00Z</dcterms:created>
  <dcterms:modified xsi:type="dcterms:W3CDTF">2015-01-27T23:07:00Z</dcterms:modified>
</cp:coreProperties>
</file>